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F0E0A" w14:textId="31EC7B26" w:rsidR="00157D49" w:rsidRDefault="004A53CF" w:rsidP="004A53CF">
      <w:pPr>
        <w:jc w:val="center"/>
        <w:rPr>
          <w:rFonts w:ascii="Times New Roman" w:hAnsi="Times New Roman" w:cs="Times New Roman"/>
          <w:sz w:val="40"/>
          <w:szCs w:val="40"/>
        </w:rPr>
      </w:pPr>
      <w:r w:rsidRPr="00FA594B">
        <w:rPr>
          <w:rFonts w:ascii="Times New Roman" w:hAnsi="Times New Roman" w:cs="Times New Roman"/>
          <w:sz w:val="40"/>
          <w:szCs w:val="40"/>
        </w:rPr>
        <w:t>LÜGANUSE  VALLAVOLIKOGU</w:t>
      </w:r>
    </w:p>
    <w:p w14:paraId="7BC04349" w14:textId="78BEFB10" w:rsidR="00FA594B" w:rsidRPr="00FA594B" w:rsidRDefault="00FA594B" w:rsidP="004A53C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 Ä Ä R U S</w:t>
      </w:r>
    </w:p>
    <w:p w14:paraId="6063EE84" w14:textId="7FAFD158" w:rsidR="00157D49" w:rsidRPr="00FA594B" w:rsidRDefault="00FA594B" w:rsidP="00157D49">
      <w:pPr>
        <w:rPr>
          <w:rFonts w:ascii="Times New Roman" w:hAnsi="Times New Roman" w:cs="Times New Roman"/>
        </w:rPr>
      </w:pPr>
      <w:r w:rsidRPr="00FA594B">
        <w:rPr>
          <w:rFonts w:ascii="Times New Roman" w:hAnsi="Times New Roman" w:cs="Times New Roman"/>
        </w:rPr>
        <w:t xml:space="preserve">Kiviõli </w:t>
      </w:r>
      <w:r w:rsidRPr="00FA594B">
        <w:rPr>
          <w:rFonts w:ascii="Times New Roman" w:hAnsi="Times New Roman" w:cs="Times New Roman"/>
        </w:rPr>
        <w:tab/>
      </w:r>
      <w:r w:rsidRPr="00FA594B">
        <w:rPr>
          <w:rFonts w:ascii="Times New Roman" w:hAnsi="Times New Roman" w:cs="Times New Roman"/>
        </w:rPr>
        <w:tab/>
      </w:r>
      <w:r w:rsidRPr="00FA594B">
        <w:rPr>
          <w:rFonts w:ascii="Times New Roman" w:hAnsi="Times New Roman" w:cs="Times New Roman"/>
        </w:rPr>
        <w:tab/>
      </w:r>
      <w:r w:rsidRPr="00FA594B">
        <w:rPr>
          <w:rFonts w:ascii="Times New Roman" w:hAnsi="Times New Roman" w:cs="Times New Roman"/>
        </w:rPr>
        <w:tab/>
      </w:r>
      <w:r w:rsidRPr="00FA594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A594B">
        <w:rPr>
          <w:rFonts w:ascii="Times New Roman" w:hAnsi="Times New Roman" w:cs="Times New Roman"/>
        </w:rPr>
        <w:t>juuni 2026 nr EELNÕU</w:t>
      </w:r>
    </w:p>
    <w:p w14:paraId="6A0AFC80" w14:textId="16FF0C9D" w:rsidR="00157D49" w:rsidRPr="004A53CF" w:rsidRDefault="00157D49" w:rsidP="007A4369">
      <w:pPr>
        <w:jc w:val="both"/>
        <w:rPr>
          <w:rFonts w:ascii="Times New Roman" w:hAnsi="Times New Roman" w:cs="Times New Roman"/>
          <w:b/>
          <w:bCs/>
        </w:rPr>
      </w:pPr>
      <w:r w:rsidRPr="004A53CF">
        <w:rPr>
          <w:rFonts w:ascii="Times New Roman" w:hAnsi="Times New Roman" w:cs="Times New Roman"/>
          <w:b/>
          <w:bCs/>
        </w:rPr>
        <w:t>Lüganuse valla munitsipaallasteaia toidukulu katmise kord</w:t>
      </w:r>
    </w:p>
    <w:p w14:paraId="31D99C92" w14:textId="3924C293" w:rsidR="00157D49" w:rsidRPr="00555F0C" w:rsidRDefault="00157D49" w:rsidP="007A4369">
      <w:pPr>
        <w:jc w:val="both"/>
        <w:rPr>
          <w:rFonts w:ascii="Times New Roman" w:hAnsi="Times New Roman" w:cs="Times New Roman"/>
        </w:rPr>
      </w:pPr>
      <w:r w:rsidRPr="00555F0C">
        <w:rPr>
          <w:rFonts w:ascii="Times New Roman" w:hAnsi="Times New Roman" w:cs="Times New Roman"/>
        </w:rPr>
        <w:t>Määrus kehtestatakse kohaliku omavalitsuse korralduse seaduse § 22 lõike 1 punkti 5 ja alusharidusseaduse § 46 lõike 4 alusel.</w:t>
      </w:r>
    </w:p>
    <w:p w14:paraId="4AF75F5F" w14:textId="77777777" w:rsidR="00157D49" w:rsidRPr="00FA594B" w:rsidRDefault="00157D49" w:rsidP="00157D49">
      <w:pPr>
        <w:rPr>
          <w:rFonts w:ascii="Times New Roman" w:hAnsi="Times New Roman" w:cs="Times New Roman"/>
          <w:b/>
          <w:bCs/>
        </w:rPr>
      </w:pPr>
      <w:r w:rsidRPr="00FA594B">
        <w:rPr>
          <w:rFonts w:ascii="Times New Roman" w:hAnsi="Times New Roman" w:cs="Times New Roman"/>
          <w:b/>
          <w:bCs/>
        </w:rPr>
        <w:t>§ 1. Reguleerimisala</w:t>
      </w:r>
    </w:p>
    <w:p w14:paraId="0F12A053" w14:textId="600CE168" w:rsidR="00157D49" w:rsidRPr="00555F0C" w:rsidRDefault="00157D49" w:rsidP="007A4369">
      <w:pPr>
        <w:jc w:val="both"/>
        <w:rPr>
          <w:rFonts w:ascii="Times New Roman" w:hAnsi="Times New Roman" w:cs="Times New Roman"/>
        </w:rPr>
      </w:pPr>
      <w:r w:rsidRPr="00555F0C">
        <w:rPr>
          <w:rFonts w:ascii="Times New Roman" w:hAnsi="Times New Roman" w:cs="Times New Roman"/>
        </w:rPr>
        <w:t>Määrusega kehtestatakse Lüganuse valla munitsipaallasteaia (edaspidi lasteaed) käivate laste toidukulu katmise tingimused ja kord.</w:t>
      </w:r>
    </w:p>
    <w:p w14:paraId="589D3757" w14:textId="77777777" w:rsidR="00157D49" w:rsidRPr="00FA594B" w:rsidRDefault="00157D49" w:rsidP="007A4369">
      <w:pPr>
        <w:jc w:val="both"/>
        <w:rPr>
          <w:rFonts w:ascii="Times New Roman" w:hAnsi="Times New Roman" w:cs="Times New Roman"/>
          <w:b/>
          <w:bCs/>
        </w:rPr>
      </w:pPr>
      <w:r w:rsidRPr="00FA594B">
        <w:rPr>
          <w:rFonts w:ascii="Times New Roman" w:hAnsi="Times New Roman" w:cs="Times New Roman"/>
          <w:b/>
          <w:bCs/>
        </w:rPr>
        <w:t>§ 2. Mõisted</w:t>
      </w:r>
    </w:p>
    <w:p w14:paraId="2260DE5F" w14:textId="12EF6704" w:rsidR="00157D49" w:rsidRPr="00555F0C" w:rsidRDefault="00157D49" w:rsidP="007A4369">
      <w:pPr>
        <w:jc w:val="both"/>
        <w:rPr>
          <w:rFonts w:ascii="Times New Roman" w:hAnsi="Times New Roman" w:cs="Times New Roman"/>
        </w:rPr>
      </w:pPr>
      <w:r w:rsidRPr="00555F0C">
        <w:rPr>
          <w:rFonts w:ascii="Times New Roman" w:hAnsi="Times New Roman" w:cs="Times New Roman"/>
        </w:rPr>
        <w:t>Lapse toidukulu päevamaksumus on Lüganuse Vallavalitsuse (edaspidi vallavalitsus) kehtestatud toidukulu maksumus, mis sisaldab lasteaias hommiku- ja lõunasöögi ning õhtuoote toidu ja toidu valmistamise kulu.</w:t>
      </w:r>
    </w:p>
    <w:p w14:paraId="1AE4F47E" w14:textId="00C19B56" w:rsidR="00157D49" w:rsidRPr="00FA594B" w:rsidRDefault="00157D49" w:rsidP="00157D49">
      <w:pPr>
        <w:rPr>
          <w:rFonts w:ascii="Times New Roman" w:hAnsi="Times New Roman" w:cs="Times New Roman"/>
          <w:b/>
          <w:bCs/>
        </w:rPr>
      </w:pPr>
      <w:r w:rsidRPr="00FA594B">
        <w:rPr>
          <w:rFonts w:ascii="Times New Roman" w:hAnsi="Times New Roman" w:cs="Times New Roman"/>
          <w:b/>
          <w:bCs/>
        </w:rPr>
        <w:t>§ 3. Toidukulu katmiseks ette nähtud vahendid</w:t>
      </w:r>
    </w:p>
    <w:p w14:paraId="5C84539F" w14:textId="71F787BC" w:rsidR="00157D49" w:rsidRPr="00555F0C" w:rsidRDefault="00157D49" w:rsidP="007A4369">
      <w:pPr>
        <w:jc w:val="both"/>
        <w:rPr>
          <w:rFonts w:ascii="Times New Roman" w:hAnsi="Times New Roman" w:cs="Times New Roman"/>
        </w:rPr>
      </w:pPr>
      <w:r w:rsidRPr="00555F0C">
        <w:rPr>
          <w:rFonts w:ascii="Times New Roman" w:hAnsi="Times New Roman" w:cs="Times New Roman"/>
        </w:rPr>
        <w:t>(1) Lüganuse valla eelarves nähakse ette sihtotstarbelised vahendid lasteaias käivate laste toidukulu päevamaksumuse katmiseks ja lapse toidukulu tasumisest vabastamiseks.</w:t>
      </w:r>
    </w:p>
    <w:p w14:paraId="1E08D5DE" w14:textId="1FD84FB0" w:rsidR="00157D49" w:rsidRPr="00555F0C" w:rsidRDefault="00157D49" w:rsidP="007A4369">
      <w:pPr>
        <w:jc w:val="both"/>
        <w:rPr>
          <w:rFonts w:ascii="Times New Roman" w:hAnsi="Times New Roman" w:cs="Times New Roman"/>
        </w:rPr>
      </w:pPr>
      <w:r w:rsidRPr="001B299C">
        <w:rPr>
          <w:rFonts w:ascii="Times New Roman" w:hAnsi="Times New Roman" w:cs="Times New Roman"/>
        </w:rPr>
        <w:t>(2) Toidukulu kaetakse lastea</w:t>
      </w:r>
      <w:r w:rsidR="00555F0C" w:rsidRPr="001B299C">
        <w:rPr>
          <w:rFonts w:ascii="Times New Roman" w:hAnsi="Times New Roman" w:cs="Times New Roman"/>
        </w:rPr>
        <w:t>ias</w:t>
      </w:r>
      <w:r w:rsidRPr="001B299C">
        <w:rPr>
          <w:rFonts w:ascii="Times New Roman" w:hAnsi="Times New Roman" w:cs="Times New Roman"/>
        </w:rPr>
        <w:t xml:space="preserve"> käival</w:t>
      </w:r>
      <w:r w:rsidR="00555F0C" w:rsidRPr="001B299C">
        <w:rPr>
          <w:rFonts w:ascii="Times New Roman" w:hAnsi="Times New Roman" w:cs="Times New Roman"/>
        </w:rPr>
        <w:t xml:space="preserve"> </w:t>
      </w:r>
      <w:r w:rsidRPr="001B299C">
        <w:rPr>
          <w:rFonts w:ascii="Times New Roman" w:hAnsi="Times New Roman" w:cs="Times New Roman"/>
        </w:rPr>
        <w:t xml:space="preserve">lapsel, kelle </w:t>
      </w:r>
      <w:r w:rsidR="00534684" w:rsidRPr="001B299C">
        <w:rPr>
          <w:rFonts w:ascii="Times New Roman" w:hAnsi="Times New Roman" w:cs="Times New Roman"/>
        </w:rPr>
        <w:t xml:space="preserve">vähemalt ühe lapsevanema </w:t>
      </w:r>
      <w:r w:rsidRPr="001B299C">
        <w:rPr>
          <w:rFonts w:ascii="Times New Roman" w:hAnsi="Times New Roman" w:cs="Times New Roman"/>
        </w:rPr>
        <w:t>elukoh</w:t>
      </w:r>
      <w:r w:rsidR="00555F0C" w:rsidRPr="001B299C">
        <w:rPr>
          <w:rFonts w:ascii="Times New Roman" w:hAnsi="Times New Roman" w:cs="Times New Roman"/>
        </w:rPr>
        <w:t>t</w:t>
      </w:r>
      <w:r w:rsidR="00555F0C" w:rsidRPr="00555F0C">
        <w:rPr>
          <w:rFonts w:ascii="Times New Roman" w:hAnsi="Times New Roman" w:cs="Times New Roman"/>
        </w:rPr>
        <w:t xml:space="preserve"> </w:t>
      </w:r>
      <w:r w:rsidRPr="00555F0C">
        <w:rPr>
          <w:rFonts w:ascii="Times New Roman" w:hAnsi="Times New Roman" w:cs="Times New Roman"/>
        </w:rPr>
        <w:t xml:space="preserve">rahvastikuregistri </w:t>
      </w:r>
      <w:r w:rsidR="00555F0C" w:rsidRPr="00555F0C">
        <w:rPr>
          <w:rFonts w:ascii="Times New Roman" w:hAnsi="Times New Roman" w:cs="Times New Roman"/>
        </w:rPr>
        <w:t>andmetel on</w:t>
      </w:r>
      <w:r w:rsidRPr="00555F0C">
        <w:rPr>
          <w:rFonts w:ascii="Times New Roman" w:hAnsi="Times New Roman" w:cs="Times New Roman"/>
        </w:rPr>
        <w:t xml:space="preserve"> Lüganuse vald. Lapse rahvastikuregistrijärgset aadressi kontrollib vallavalitsuse</w:t>
      </w:r>
      <w:r w:rsidR="007A4369">
        <w:rPr>
          <w:rFonts w:ascii="Times New Roman" w:hAnsi="Times New Roman" w:cs="Times New Roman"/>
        </w:rPr>
        <w:t xml:space="preserve"> </w:t>
      </w:r>
      <w:r w:rsidR="00555F0C" w:rsidRPr="00555F0C">
        <w:rPr>
          <w:rFonts w:ascii="Times New Roman" w:hAnsi="Times New Roman" w:cs="Times New Roman"/>
        </w:rPr>
        <w:t>haridusvaldkonna</w:t>
      </w:r>
      <w:r w:rsidRPr="00555F0C">
        <w:rPr>
          <w:rFonts w:ascii="Times New Roman" w:hAnsi="Times New Roman" w:cs="Times New Roman"/>
        </w:rPr>
        <w:t xml:space="preserve"> ametnik</w:t>
      </w:r>
      <w:r w:rsidR="00555F0C" w:rsidRPr="00555F0C">
        <w:rPr>
          <w:rFonts w:ascii="Times New Roman" w:hAnsi="Times New Roman" w:cs="Times New Roman"/>
        </w:rPr>
        <w:t xml:space="preserve"> </w:t>
      </w:r>
      <w:r w:rsidRPr="00555F0C">
        <w:rPr>
          <w:rFonts w:ascii="Times New Roman" w:hAnsi="Times New Roman" w:cs="Times New Roman"/>
        </w:rPr>
        <w:t>Eesti Hariduse Infosüsteemis (EHIS) üks kord kvartalis.</w:t>
      </w:r>
    </w:p>
    <w:p w14:paraId="54016496" w14:textId="37737525" w:rsidR="00157D49" w:rsidRPr="00555F0C" w:rsidRDefault="00157D49" w:rsidP="007A4369">
      <w:pPr>
        <w:jc w:val="both"/>
        <w:rPr>
          <w:rFonts w:ascii="Times New Roman" w:hAnsi="Times New Roman" w:cs="Times New Roman"/>
        </w:rPr>
      </w:pPr>
      <w:r w:rsidRPr="00555F0C">
        <w:rPr>
          <w:rFonts w:ascii="Times New Roman" w:hAnsi="Times New Roman" w:cs="Times New Roman"/>
        </w:rPr>
        <w:t>(</w:t>
      </w:r>
      <w:r w:rsidR="00555F0C" w:rsidRPr="00555F0C">
        <w:rPr>
          <w:rFonts w:ascii="Times New Roman" w:hAnsi="Times New Roman" w:cs="Times New Roman"/>
        </w:rPr>
        <w:t>3) T</w:t>
      </w:r>
      <w:r w:rsidRPr="00555F0C">
        <w:rPr>
          <w:rFonts w:ascii="Times New Roman" w:hAnsi="Times New Roman" w:cs="Times New Roman"/>
        </w:rPr>
        <w:t xml:space="preserve">oidukulu kaetakse </w:t>
      </w:r>
      <w:r w:rsidR="00555F0C" w:rsidRPr="00555F0C">
        <w:rPr>
          <w:rFonts w:ascii="Times New Roman" w:hAnsi="Times New Roman" w:cs="Times New Roman"/>
        </w:rPr>
        <w:t xml:space="preserve">lapse </w:t>
      </w:r>
      <w:r w:rsidRPr="00555F0C">
        <w:rPr>
          <w:rFonts w:ascii="Times New Roman" w:hAnsi="Times New Roman" w:cs="Times New Roman"/>
        </w:rPr>
        <w:t>lastea</w:t>
      </w:r>
      <w:r w:rsidR="00555F0C" w:rsidRPr="00555F0C">
        <w:rPr>
          <w:rFonts w:ascii="Times New Roman" w:hAnsi="Times New Roman" w:cs="Times New Roman"/>
        </w:rPr>
        <w:t>ias</w:t>
      </w:r>
      <w:r w:rsidRPr="00555F0C">
        <w:rPr>
          <w:rFonts w:ascii="Times New Roman" w:hAnsi="Times New Roman" w:cs="Times New Roman"/>
        </w:rPr>
        <w:t xml:space="preserve"> kohal käidud päevade eest, mille eest arvestatakse toidutasu.</w:t>
      </w:r>
    </w:p>
    <w:p w14:paraId="50A57045" w14:textId="74AFBC71" w:rsidR="00157D49" w:rsidRPr="00FA594B" w:rsidRDefault="00157D49" w:rsidP="007A4369">
      <w:pPr>
        <w:jc w:val="both"/>
        <w:rPr>
          <w:rFonts w:ascii="Times New Roman" w:hAnsi="Times New Roman" w:cs="Times New Roman"/>
          <w:b/>
          <w:bCs/>
        </w:rPr>
      </w:pPr>
      <w:r w:rsidRPr="00FA594B">
        <w:rPr>
          <w:rFonts w:ascii="Times New Roman" w:hAnsi="Times New Roman" w:cs="Times New Roman"/>
          <w:b/>
          <w:bCs/>
        </w:rPr>
        <w:t xml:space="preserve">§ </w:t>
      </w:r>
      <w:r w:rsidR="00555F0C" w:rsidRPr="00FA594B">
        <w:rPr>
          <w:rFonts w:ascii="Times New Roman" w:hAnsi="Times New Roman" w:cs="Times New Roman"/>
          <w:b/>
          <w:bCs/>
        </w:rPr>
        <w:t>4</w:t>
      </w:r>
      <w:r w:rsidRPr="00FA594B">
        <w:rPr>
          <w:rFonts w:ascii="Times New Roman" w:hAnsi="Times New Roman" w:cs="Times New Roman"/>
          <w:b/>
          <w:bCs/>
        </w:rPr>
        <w:t>. Toidukulu katmiseks ette nähtud vahendite kasutamine ja nende üle arvestuse pidamine</w:t>
      </w:r>
    </w:p>
    <w:p w14:paraId="75D0E83F" w14:textId="72321BC0" w:rsidR="00157D49" w:rsidRPr="00555F0C" w:rsidRDefault="00157D49" w:rsidP="007A4369">
      <w:pPr>
        <w:jc w:val="both"/>
        <w:rPr>
          <w:rFonts w:ascii="Times New Roman" w:hAnsi="Times New Roman" w:cs="Times New Roman"/>
        </w:rPr>
      </w:pPr>
      <w:r w:rsidRPr="00555F0C">
        <w:rPr>
          <w:rFonts w:ascii="Times New Roman" w:hAnsi="Times New Roman" w:cs="Times New Roman"/>
        </w:rPr>
        <w:t>(1) Vallavalitsus kinnitab toidukuluks ette nähtud vahendite jaotuse lastea</w:t>
      </w:r>
      <w:r w:rsidR="00555F0C">
        <w:rPr>
          <w:rFonts w:ascii="Times New Roman" w:hAnsi="Times New Roman" w:cs="Times New Roman"/>
        </w:rPr>
        <w:t>edade</w:t>
      </w:r>
      <w:r w:rsidRPr="00555F0C">
        <w:rPr>
          <w:rFonts w:ascii="Times New Roman" w:hAnsi="Times New Roman" w:cs="Times New Roman"/>
        </w:rPr>
        <w:t xml:space="preserve"> kaupa.</w:t>
      </w:r>
    </w:p>
    <w:p w14:paraId="6A6AA947" w14:textId="02FED8AF" w:rsidR="00157D49" w:rsidRPr="00555F0C" w:rsidRDefault="00157D49" w:rsidP="007A4369">
      <w:pPr>
        <w:jc w:val="both"/>
        <w:rPr>
          <w:rFonts w:ascii="Times New Roman" w:hAnsi="Times New Roman" w:cs="Times New Roman"/>
        </w:rPr>
      </w:pPr>
      <w:r w:rsidRPr="00555F0C">
        <w:rPr>
          <w:rFonts w:ascii="Times New Roman" w:hAnsi="Times New Roman" w:cs="Times New Roman"/>
        </w:rPr>
        <w:t>(2) Toidukuluks ette nähtud vahendite sihipärase kasutamise eest vastutab lastea</w:t>
      </w:r>
      <w:r w:rsidR="00555F0C">
        <w:rPr>
          <w:rFonts w:ascii="Times New Roman" w:hAnsi="Times New Roman" w:cs="Times New Roman"/>
        </w:rPr>
        <w:t>ia</w:t>
      </w:r>
      <w:r w:rsidRPr="00555F0C">
        <w:rPr>
          <w:rFonts w:ascii="Times New Roman" w:hAnsi="Times New Roman" w:cs="Times New Roman"/>
        </w:rPr>
        <w:t xml:space="preserve"> direktor. </w:t>
      </w:r>
    </w:p>
    <w:p w14:paraId="18ECF451" w14:textId="03E9B8F3" w:rsidR="00157D49" w:rsidRPr="00FA594B" w:rsidRDefault="00157D49" w:rsidP="007A4369">
      <w:pPr>
        <w:jc w:val="both"/>
        <w:rPr>
          <w:rFonts w:ascii="Times New Roman" w:hAnsi="Times New Roman" w:cs="Times New Roman"/>
          <w:b/>
          <w:bCs/>
        </w:rPr>
      </w:pPr>
      <w:r w:rsidRPr="00FA594B">
        <w:rPr>
          <w:rFonts w:ascii="Times New Roman" w:hAnsi="Times New Roman" w:cs="Times New Roman"/>
          <w:b/>
          <w:bCs/>
        </w:rPr>
        <w:t xml:space="preserve">§ </w:t>
      </w:r>
      <w:r w:rsidR="00555F0C" w:rsidRPr="00FA594B">
        <w:rPr>
          <w:rFonts w:ascii="Times New Roman" w:hAnsi="Times New Roman" w:cs="Times New Roman"/>
          <w:b/>
          <w:bCs/>
        </w:rPr>
        <w:t>5</w:t>
      </w:r>
      <w:r w:rsidRPr="00FA594B">
        <w:rPr>
          <w:rFonts w:ascii="Times New Roman" w:hAnsi="Times New Roman" w:cs="Times New Roman"/>
          <w:b/>
          <w:bCs/>
        </w:rPr>
        <w:t>. Rakendussätted</w:t>
      </w:r>
    </w:p>
    <w:p w14:paraId="55659400" w14:textId="6445B104" w:rsidR="00157D49" w:rsidRPr="00555F0C" w:rsidRDefault="00157D49" w:rsidP="007A4369">
      <w:pPr>
        <w:jc w:val="both"/>
        <w:rPr>
          <w:rFonts w:ascii="Times New Roman" w:hAnsi="Times New Roman" w:cs="Times New Roman"/>
        </w:rPr>
      </w:pPr>
      <w:r w:rsidRPr="00555F0C">
        <w:rPr>
          <w:rFonts w:ascii="Times New Roman" w:hAnsi="Times New Roman" w:cs="Times New Roman"/>
        </w:rPr>
        <w:t xml:space="preserve">(1) </w:t>
      </w:r>
      <w:r w:rsidR="00555F0C">
        <w:rPr>
          <w:rFonts w:ascii="Times New Roman" w:hAnsi="Times New Roman" w:cs="Times New Roman"/>
        </w:rPr>
        <w:t xml:space="preserve">Lüganuse Vallavolikogu 5. veebruari 2019 määrus nr 61 „ </w:t>
      </w:r>
      <w:r w:rsidR="00555F0C" w:rsidRPr="00555F0C">
        <w:rPr>
          <w:rFonts w:ascii="Times New Roman" w:hAnsi="Times New Roman" w:cs="Times New Roman"/>
        </w:rPr>
        <w:t>Lüganuse valla koolieelsete munitsipaallasteasutuste laste toidukulu katmise kord</w:t>
      </w:r>
      <w:r w:rsidR="00555F0C">
        <w:rPr>
          <w:rFonts w:ascii="Times New Roman" w:hAnsi="Times New Roman" w:cs="Times New Roman"/>
        </w:rPr>
        <w:t>“ tunnistatakse kehtetuks.</w:t>
      </w:r>
    </w:p>
    <w:p w14:paraId="2CF0D996" w14:textId="536CA38F" w:rsidR="00C74A41" w:rsidRDefault="00157D49" w:rsidP="00157D49">
      <w:pPr>
        <w:rPr>
          <w:rFonts w:ascii="Times New Roman" w:hAnsi="Times New Roman" w:cs="Times New Roman"/>
        </w:rPr>
      </w:pPr>
      <w:r w:rsidRPr="00555F0C">
        <w:rPr>
          <w:rFonts w:ascii="Times New Roman" w:hAnsi="Times New Roman" w:cs="Times New Roman"/>
        </w:rPr>
        <w:t xml:space="preserve">(2) Määrus jõustub </w:t>
      </w:r>
      <w:r w:rsidR="00555F0C">
        <w:rPr>
          <w:rFonts w:ascii="Times New Roman" w:hAnsi="Times New Roman" w:cs="Times New Roman"/>
        </w:rPr>
        <w:t xml:space="preserve">1. septembril 2026. </w:t>
      </w:r>
    </w:p>
    <w:p w14:paraId="2B88CDE3" w14:textId="77777777" w:rsidR="00555F0C" w:rsidRDefault="00555F0C" w:rsidP="00157D49">
      <w:pPr>
        <w:rPr>
          <w:rFonts w:ascii="Times New Roman" w:hAnsi="Times New Roman" w:cs="Times New Roman"/>
        </w:rPr>
      </w:pPr>
    </w:p>
    <w:p w14:paraId="422C080E" w14:textId="07B94472" w:rsidR="00555F0C" w:rsidRDefault="00555F0C" w:rsidP="00157D4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Mart Kivistik</w:t>
      </w:r>
      <w:r>
        <w:rPr>
          <w:rFonts w:ascii="Times New Roman" w:hAnsi="Times New Roman" w:cs="Times New Roman"/>
        </w:rPr>
        <w:br/>
        <w:t>vallavolikogu esimees</w:t>
      </w:r>
    </w:p>
    <w:p w14:paraId="67FDE840" w14:textId="2880AA61" w:rsidR="001B299C" w:rsidRPr="003B65A7" w:rsidRDefault="001B299C" w:rsidP="00157D49">
      <w:pPr>
        <w:rPr>
          <w:rFonts w:ascii="Times New Roman" w:hAnsi="Times New Roman" w:cs="Times New Roman"/>
          <w:b/>
          <w:bCs/>
        </w:rPr>
      </w:pPr>
      <w:r w:rsidRPr="003B65A7">
        <w:rPr>
          <w:rFonts w:ascii="Times New Roman" w:hAnsi="Times New Roman" w:cs="Times New Roman"/>
          <w:b/>
          <w:bCs/>
        </w:rPr>
        <w:lastRenderedPageBreak/>
        <w:t>Seletuskiri</w:t>
      </w:r>
    </w:p>
    <w:p w14:paraId="20067DF2" w14:textId="07DCD3C6" w:rsidR="001B299C" w:rsidRDefault="001B299C" w:rsidP="00157D4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Määruse eelnõule „</w:t>
      </w:r>
      <w:r w:rsidRPr="001B299C">
        <w:rPr>
          <w:rFonts w:ascii="Times New Roman" w:hAnsi="Times New Roman" w:cs="Times New Roman"/>
        </w:rPr>
        <w:t>Lüganuse valla munitsipaallasteaia toidukulu katmise kord</w:t>
      </w:r>
      <w:r>
        <w:rPr>
          <w:rFonts w:ascii="Times New Roman" w:hAnsi="Times New Roman" w:cs="Times New Roman"/>
        </w:rPr>
        <w:t>“</w:t>
      </w:r>
    </w:p>
    <w:p w14:paraId="65AF4AD9" w14:textId="77777777" w:rsidR="001B299C" w:rsidRDefault="001B299C" w:rsidP="00157D49">
      <w:pPr>
        <w:rPr>
          <w:rFonts w:ascii="Times New Roman" w:hAnsi="Times New Roman" w:cs="Times New Roman"/>
        </w:rPr>
      </w:pPr>
    </w:p>
    <w:p w14:paraId="2DE14C42" w14:textId="2112BF37" w:rsidR="001B299C" w:rsidRDefault="001B299C" w:rsidP="00157D4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Hetkel kehtiv </w:t>
      </w:r>
      <w:r w:rsidRPr="001B299C">
        <w:rPr>
          <w:rFonts w:ascii="Times New Roman" w:hAnsi="Times New Roman" w:cs="Times New Roman"/>
        </w:rPr>
        <w:t xml:space="preserve">Lüganuse Vallavolikogu </w:t>
      </w:r>
      <w:r>
        <w:rPr>
          <w:rFonts w:ascii="Times New Roman" w:hAnsi="Times New Roman" w:cs="Times New Roman"/>
        </w:rPr>
        <w:t>0</w:t>
      </w:r>
      <w:r w:rsidRPr="001B299C">
        <w:rPr>
          <w:rFonts w:ascii="Times New Roman" w:hAnsi="Times New Roman" w:cs="Times New Roman"/>
        </w:rPr>
        <w:t>5.</w:t>
      </w:r>
      <w:r>
        <w:rPr>
          <w:rFonts w:ascii="Times New Roman" w:hAnsi="Times New Roman" w:cs="Times New Roman"/>
        </w:rPr>
        <w:t>02.</w:t>
      </w:r>
      <w:r w:rsidRPr="001B299C">
        <w:rPr>
          <w:rFonts w:ascii="Times New Roman" w:hAnsi="Times New Roman" w:cs="Times New Roman"/>
        </w:rPr>
        <w:t>2019 määrus nr 61 „ Lüganuse valla koolieelsete munitsipaallasteasutuste laste toidukulu katmise kord“</w:t>
      </w:r>
      <w:r>
        <w:rPr>
          <w:rFonts w:ascii="Times New Roman" w:hAnsi="Times New Roman" w:cs="Times New Roman"/>
        </w:rPr>
        <w:t xml:space="preserve"> on leitav </w:t>
      </w:r>
      <w:hyperlink r:id="rId4" w:history="1">
        <w:r w:rsidRPr="001B299C">
          <w:rPr>
            <w:rStyle w:val="Hperlink"/>
            <w:rFonts w:ascii="Times New Roman" w:hAnsi="Times New Roman" w:cs="Times New Roman"/>
          </w:rPr>
          <w:t>Riigi Teatajas</w:t>
        </w:r>
      </w:hyperlink>
    </w:p>
    <w:p w14:paraId="37E9B15D" w14:textId="2046551E" w:rsidR="001B299C" w:rsidRDefault="001B299C" w:rsidP="00157D49">
      <w:pPr>
        <w:rPr>
          <w:rFonts w:ascii="Times New Roman" w:hAnsi="Times New Roman" w:cs="Times New Roman"/>
        </w:rPr>
      </w:pPr>
      <w:r w:rsidRPr="001B299C">
        <w:rPr>
          <w:rFonts w:ascii="Times New Roman" w:hAnsi="Times New Roman" w:cs="Times New Roman"/>
          <w:b/>
          <w:bCs/>
        </w:rPr>
        <w:t>Kohaliku omavalitsuse korralduse seaduse</w:t>
      </w:r>
      <w:r w:rsidRPr="001B299C">
        <w:rPr>
          <w:rFonts w:ascii="Times New Roman" w:hAnsi="Times New Roman" w:cs="Times New Roman"/>
        </w:rPr>
        <w:t xml:space="preserve"> § 22 lõi</w:t>
      </w:r>
      <w:r>
        <w:rPr>
          <w:rFonts w:ascii="Times New Roman" w:hAnsi="Times New Roman" w:cs="Times New Roman"/>
        </w:rPr>
        <w:t>g</w:t>
      </w:r>
      <w:r w:rsidRPr="001B299C">
        <w:rPr>
          <w:rFonts w:ascii="Times New Roman" w:hAnsi="Times New Roman" w:cs="Times New Roman"/>
        </w:rPr>
        <w:t xml:space="preserve">e 1 punkt 5 </w:t>
      </w:r>
    </w:p>
    <w:p w14:paraId="04C40DBF" w14:textId="77777777" w:rsidR="001B299C" w:rsidRPr="001B299C" w:rsidRDefault="001B299C" w:rsidP="001B299C">
      <w:pPr>
        <w:rPr>
          <w:rFonts w:ascii="Times New Roman" w:hAnsi="Times New Roman" w:cs="Times New Roman"/>
        </w:rPr>
      </w:pPr>
      <w:r w:rsidRPr="001B299C">
        <w:rPr>
          <w:rFonts w:ascii="Times New Roman" w:hAnsi="Times New Roman" w:cs="Times New Roman"/>
        </w:rPr>
        <w:t>§ 22. Volikogu pädevus</w:t>
      </w:r>
    </w:p>
    <w:p w14:paraId="673B73B2" w14:textId="705013E1" w:rsidR="001B299C" w:rsidRDefault="001B299C" w:rsidP="001B299C">
      <w:pPr>
        <w:rPr>
          <w:rFonts w:ascii="Times New Roman" w:hAnsi="Times New Roman" w:cs="Times New Roman"/>
        </w:rPr>
      </w:pPr>
      <w:r w:rsidRPr="001B299C">
        <w:rPr>
          <w:rFonts w:ascii="Times New Roman" w:hAnsi="Times New Roman" w:cs="Times New Roman"/>
        </w:rPr>
        <w:t>(1) Volikogu ainupädevusse kuulub järgmiste küsimuste otsustamine:</w:t>
      </w:r>
    </w:p>
    <w:p w14:paraId="19832B08" w14:textId="1C0690B4" w:rsidR="001B299C" w:rsidRDefault="001B299C" w:rsidP="00157D49">
      <w:pPr>
        <w:rPr>
          <w:rFonts w:ascii="Times New Roman" w:hAnsi="Times New Roman" w:cs="Times New Roman"/>
        </w:rPr>
      </w:pPr>
      <w:r w:rsidRPr="001B299C">
        <w:rPr>
          <w:rFonts w:ascii="Times New Roman" w:hAnsi="Times New Roman" w:cs="Times New Roman"/>
        </w:rPr>
        <w:t>5) toetuste andmise ja valla või linna eelarvest finantseeritavate teenuste osutamise korra kehtestamine;</w:t>
      </w:r>
    </w:p>
    <w:p w14:paraId="27D48D86" w14:textId="77777777" w:rsidR="001B299C" w:rsidRDefault="001B299C" w:rsidP="00157D49">
      <w:pPr>
        <w:rPr>
          <w:rFonts w:ascii="Times New Roman" w:hAnsi="Times New Roman" w:cs="Times New Roman"/>
        </w:rPr>
      </w:pPr>
    </w:p>
    <w:p w14:paraId="60A796BB" w14:textId="2F1600A6" w:rsidR="001B299C" w:rsidRDefault="001B299C" w:rsidP="00157D49">
      <w:pPr>
        <w:rPr>
          <w:rFonts w:ascii="Times New Roman" w:hAnsi="Times New Roman" w:cs="Times New Roman"/>
        </w:rPr>
      </w:pPr>
      <w:r w:rsidRPr="001B299C">
        <w:rPr>
          <w:rFonts w:ascii="Times New Roman" w:hAnsi="Times New Roman" w:cs="Times New Roman"/>
          <w:b/>
          <w:bCs/>
        </w:rPr>
        <w:t>Alusharidusseaduse</w:t>
      </w:r>
      <w:r w:rsidRPr="001B299C">
        <w:rPr>
          <w:rFonts w:ascii="Times New Roman" w:hAnsi="Times New Roman" w:cs="Times New Roman"/>
        </w:rPr>
        <w:t xml:space="preserve"> § 46 lõi</w:t>
      </w:r>
      <w:r>
        <w:rPr>
          <w:rFonts w:ascii="Times New Roman" w:hAnsi="Times New Roman" w:cs="Times New Roman"/>
        </w:rPr>
        <w:t>g</w:t>
      </w:r>
      <w:r w:rsidRPr="001B299C">
        <w:rPr>
          <w:rFonts w:ascii="Times New Roman" w:hAnsi="Times New Roman" w:cs="Times New Roman"/>
        </w:rPr>
        <w:t>e 4</w:t>
      </w:r>
    </w:p>
    <w:p w14:paraId="459DC6A7" w14:textId="36DC8ECE" w:rsidR="001B299C" w:rsidRDefault="001B299C" w:rsidP="003B65A7">
      <w:pPr>
        <w:jc w:val="both"/>
        <w:rPr>
          <w:rFonts w:ascii="Times New Roman" w:hAnsi="Times New Roman" w:cs="Times New Roman"/>
        </w:rPr>
      </w:pPr>
      <w:r w:rsidRPr="001B299C">
        <w:rPr>
          <w:rFonts w:ascii="Times New Roman" w:hAnsi="Times New Roman" w:cs="Times New Roman"/>
        </w:rPr>
        <w:t>§ 46. Munitsipaallastehoiu ja -lasteaia rahastamine</w:t>
      </w:r>
    </w:p>
    <w:p w14:paraId="4F716A81" w14:textId="516F3D51" w:rsidR="001B299C" w:rsidRDefault="001B299C" w:rsidP="003B65A7">
      <w:pPr>
        <w:jc w:val="both"/>
        <w:rPr>
          <w:rFonts w:ascii="Times New Roman" w:hAnsi="Times New Roman" w:cs="Times New Roman"/>
        </w:rPr>
      </w:pPr>
      <w:r w:rsidRPr="001B299C">
        <w:rPr>
          <w:rFonts w:ascii="Times New Roman" w:hAnsi="Times New Roman" w:cs="Times New Roman"/>
        </w:rPr>
        <w:t>(4) Kohaliku omavalitsuse üksus kehtestab munitsipaallastehoiu ja -lasteaia osalustasu ja toidukulu päevamaksumuse, mis võib olla diferentseeritud sõltuvalt laste arvust perekonnas, sotsiaalmajanduslikust taustast või muudest asjaoludest. Toidukulu on toidu valmistamise, sealhulgas toiduainete kulu.</w:t>
      </w:r>
    </w:p>
    <w:p w14:paraId="3F1E0D96" w14:textId="77777777" w:rsidR="001B299C" w:rsidRDefault="001B299C" w:rsidP="003B65A7">
      <w:pPr>
        <w:jc w:val="both"/>
        <w:rPr>
          <w:rFonts w:ascii="Times New Roman" w:hAnsi="Times New Roman" w:cs="Times New Roman"/>
        </w:rPr>
      </w:pPr>
    </w:p>
    <w:p w14:paraId="271F6179" w14:textId="393C91FF" w:rsidR="001B299C" w:rsidRDefault="001B299C" w:rsidP="003B65A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Eelnõu kohaselt kehtestab Lüganuse Vallavalitsus l</w:t>
      </w:r>
      <w:r w:rsidRPr="001B299C">
        <w:rPr>
          <w:rFonts w:ascii="Times New Roman" w:hAnsi="Times New Roman" w:cs="Times New Roman"/>
        </w:rPr>
        <w:t>apse toidukulu päevamaksumus, mis sisaldab lasteaias hommiku- ja lõunasöögi ning õhtuoote toidu ja toidu valmistamise kulu.</w:t>
      </w:r>
    </w:p>
    <w:p w14:paraId="674DA700" w14:textId="12DC7969" w:rsidR="001B299C" w:rsidRDefault="001B299C" w:rsidP="003B65A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Volikogu ainupädevuses on </w:t>
      </w:r>
      <w:r w:rsidR="00DF0126" w:rsidRPr="00DF0126">
        <w:rPr>
          <w:rFonts w:ascii="Times New Roman" w:hAnsi="Times New Roman" w:cs="Times New Roman"/>
        </w:rPr>
        <w:t>toetuste andmise ja valla või linna eelarvest finantseeritavate teenuste osutamise korra kehtestamine</w:t>
      </w:r>
      <w:r w:rsidR="00DF0126">
        <w:rPr>
          <w:rFonts w:ascii="Times New Roman" w:hAnsi="Times New Roman" w:cs="Times New Roman"/>
        </w:rPr>
        <w:t xml:space="preserve">. Määrus kehtestab tingimused ja korra, millega nähakse valla eelarves ette </w:t>
      </w:r>
      <w:r w:rsidR="00DF0126" w:rsidRPr="00DF0126">
        <w:rPr>
          <w:rFonts w:ascii="Times New Roman" w:hAnsi="Times New Roman" w:cs="Times New Roman"/>
        </w:rPr>
        <w:t>vahendid lasteaias käivate laste toidukulu päevamaksumuse katmiseks ja lapse toidukulu tasumisest vabastamiseks.</w:t>
      </w:r>
    </w:p>
    <w:p w14:paraId="1149BC68" w14:textId="2D7697AC" w:rsidR="0037497F" w:rsidRPr="00555F0C" w:rsidRDefault="0037497F" w:rsidP="003B65A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Mõju valla eelarvele sisuliselt ei suurene, sest ka hetkel kehtiva määruse alusel kaetakse lapse lastaia toidukulu maksumus valla eelarvest.</w:t>
      </w:r>
    </w:p>
    <w:sectPr w:rsidR="0037497F" w:rsidRPr="00555F0C" w:rsidSect="00344F17">
      <w:pgSz w:w="11906" w:h="16838" w:code="9"/>
      <w:pgMar w:top="1440" w:right="1440" w:bottom="1440" w:left="1440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D49"/>
    <w:rsid w:val="00157D49"/>
    <w:rsid w:val="001B299C"/>
    <w:rsid w:val="00344F17"/>
    <w:rsid w:val="0037497F"/>
    <w:rsid w:val="003B65A7"/>
    <w:rsid w:val="00456E9E"/>
    <w:rsid w:val="004A53CF"/>
    <w:rsid w:val="004C7310"/>
    <w:rsid w:val="00534684"/>
    <w:rsid w:val="00555F0C"/>
    <w:rsid w:val="00721C24"/>
    <w:rsid w:val="007A4369"/>
    <w:rsid w:val="00B532ED"/>
    <w:rsid w:val="00C41662"/>
    <w:rsid w:val="00C73909"/>
    <w:rsid w:val="00C74A41"/>
    <w:rsid w:val="00DF0126"/>
    <w:rsid w:val="00E957D1"/>
    <w:rsid w:val="00FA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607F1"/>
  <w15:chartTrackingRefBased/>
  <w15:docId w15:val="{AA8714DC-F570-48E6-9246-462E98D31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157D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157D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157D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157D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157D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157D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157D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157D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157D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157D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157D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157D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157D49"/>
    <w:rPr>
      <w:rFonts w:eastAsiaTheme="majorEastAsia" w:cstheme="majorBidi"/>
      <w:i/>
      <w:iCs/>
      <w:color w:val="2F5496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157D49"/>
    <w:rPr>
      <w:rFonts w:eastAsiaTheme="majorEastAsia" w:cstheme="majorBidi"/>
      <w:color w:val="2F5496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157D49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157D49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157D49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157D49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157D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157D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157D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157D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157D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157D49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157D49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157D49"/>
    <w:rPr>
      <w:i/>
      <w:iCs/>
      <w:color w:val="2F5496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157D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157D49"/>
    <w:rPr>
      <w:i/>
      <w:iCs/>
      <w:color w:val="2F5496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157D49"/>
    <w:rPr>
      <w:b/>
      <w:bCs/>
      <w:smallCaps/>
      <w:color w:val="2F5496" w:themeColor="accent1" w:themeShade="BF"/>
      <w:spacing w:val="5"/>
    </w:rPr>
  </w:style>
  <w:style w:type="character" w:styleId="Hperlink">
    <w:name w:val="Hyperlink"/>
    <w:basedOn w:val="Liguvaikefont"/>
    <w:uiPriority w:val="99"/>
    <w:unhideWhenUsed/>
    <w:rsid w:val="001B299C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1B29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riigiteataja.ee/et/akt/402062023118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495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LINNASEKRETÄR KLV</dc:creator>
  <cp:keywords/>
  <dc:description/>
  <cp:lastModifiedBy>LINNASEKRETÄR KLV</cp:lastModifiedBy>
  <cp:revision>7</cp:revision>
  <dcterms:created xsi:type="dcterms:W3CDTF">2026-06-02T11:50:00Z</dcterms:created>
  <dcterms:modified xsi:type="dcterms:W3CDTF">2026-06-25T10:43:00Z</dcterms:modified>
</cp:coreProperties>
</file>