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B851" w14:textId="77777777" w:rsidR="00B72755" w:rsidRDefault="00B72755" w:rsidP="004B4832">
      <w:pPr>
        <w:pStyle w:val="Heading"/>
      </w:pPr>
    </w:p>
    <w:p w14:paraId="5AA9BB7D" w14:textId="77777777" w:rsidR="00B72755" w:rsidRDefault="00CC77A0">
      <w:pPr>
        <w:jc w:val="center"/>
      </w:pPr>
      <w:r>
        <w:rPr>
          <w:sz w:val="40"/>
          <w:szCs w:val="40"/>
        </w:rPr>
        <w:t>LÜGANUSE  VALLAVOLIKOGU</w:t>
      </w:r>
    </w:p>
    <w:p w14:paraId="3C8A8FDD" w14:textId="77777777" w:rsidR="00B72755" w:rsidRDefault="00CC77A0">
      <w:pPr>
        <w:jc w:val="center"/>
      </w:pPr>
      <w:r>
        <w:rPr>
          <w:sz w:val="24"/>
          <w:szCs w:val="24"/>
        </w:rPr>
        <w:t>O T S U S</w:t>
      </w:r>
    </w:p>
    <w:p w14:paraId="2ABDE8E1" w14:textId="77777777" w:rsidR="00B72755" w:rsidRDefault="00B72755">
      <w:pPr>
        <w:rPr>
          <w:sz w:val="24"/>
          <w:szCs w:val="24"/>
        </w:rPr>
      </w:pPr>
    </w:p>
    <w:p w14:paraId="529BC02D" w14:textId="6B6A59F9" w:rsidR="00B72755" w:rsidRDefault="00CC77A0" w:rsidP="00337DA7">
      <w:pPr>
        <w:tabs>
          <w:tab w:val="left" w:pos="5788"/>
        </w:tabs>
      </w:pPr>
      <w:r>
        <w:rPr>
          <w:sz w:val="24"/>
          <w:szCs w:val="24"/>
        </w:rPr>
        <w:t>Kiviõli</w:t>
      </w:r>
      <w:r>
        <w:rPr>
          <w:sz w:val="24"/>
          <w:szCs w:val="24"/>
        </w:rPr>
        <w:tab/>
      </w:r>
      <w:r>
        <w:rPr>
          <w:sz w:val="24"/>
          <w:szCs w:val="24"/>
        </w:rPr>
        <w:tab/>
        <w:t>… 202</w:t>
      </w:r>
      <w:r w:rsidR="00765022">
        <w:rPr>
          <w:sz w:val="24"/>
          <w:szCs w:val="24"/>
        </w:rPr>
        <w:t>6</w:t>
      </w:r>
      <w:r>
        <w:rPr>
          <w:sz w:val="24"/>
          <w:szCs w:val="24"/>
        </w:rPr>
        <w:t xml:space="preserve"> nr EELNÕU</w:t>
      </w:r>
    </w:p>
    <w:p w14:paraId="3C286048" w14:textId="77777777" w:rsidR="00B72755" w:rsidRDefault="00B72755" w:rsidP="00BD3804">
      <w:pPr>
        <w:widowControl w:val="0"/>
        <w:spacing w:before="10"/>
        <w:rPr>
          <w:sz w:val="24"/>
          <w:szCs w:val="24"/>
        </w:rPr>
      </w:pPr>
    </w:p>
    <w:p w14:paraId="29C4BA83" w14:textId="0F94344B" w:rsidR="00765022" w:rsidRDefault="00765022" w:rsidP="00765022">
      <w:pPr>
        <w:autoSpaceDE w:val="0"/>
        <w:autoSpaceDN w:val="0"/>
        <w:adjustRightInd w:val="0"/>
        <w:rPr>
          <w:b/>
          <w:bCs/>
          <w:sz w:val="24"/>
          <w:szCs w:val="24"/>
        </w:rPr>
      </w:pPr>
      <w:bookmarkStart w:id="0" w:name="_Hlk160535675"/>
      <w:r w:rsidRPr="00765022">
        <w:rPr>
          <w:b/>
          <w:bCs/>
          <w:sz w:val="24"/>
          <w:szCs w:val="24"/>
        </w:rPr>
        <w:t xml:space="preserve">Lüganuse valla Varja tuulikupargi planeeringuala nr </w:t>
      </w:r>
      <w:r w:rsidR="00411559">
        <w:rPr>
          <w:b/>
          <w:bCs/>
          <w:sz w:val="24"/>
          <w:szCs w:val="24"/>
        </w:rPr>
        <w:t>3</w:t>
      </w:r>
    </w:p>
    <w:p w14:paraId="5B9E4A83" w14:textId="7A4E52A0" w:rsidR="00B5327B" w:rsidRDefault="00765022" w:rsidP="00765022">
      <w:pPr>
        <w:autoSpaceDE w:val="0"/>
        <w:autoSpaceDN w:val="0"/>
        <w:adjustRightInd w:val="0"/>
        <w:rPr>
          <w:b/>
          <w:bCs/>
          <w:sz w:val="24"/>
          <w:szCs w:val="24"/>
        </w:rPr>
      </w:pPr>
      <w:r w:rsidRPr="00765022">
        <w:rPr>
          <w:b/>
          <w:bCs/>
          <w:sz w:val="24"/>
          <w:szCs w:val="24"/>
        </w:rPr>
        <w:t>detailplaneeringu vastuvõtmine</w:t>
      </w:r>
    </w:p>
    <w:bookmarkEnd w:id="0"/>
    <w:p w14:paraId="629D599B" w14:textId="77777777" w:rsidR="00B5327B" w:rsidRDefault="00B5327B" w:rsidP="00B5327B">
      <w:pPr>
        <w:widowControl w:val="0"/>
        <w:spacing w:before="10"/>
        <w:ind w:left="100"/>
        <w:rPr>
          <w:b/>
          <w:bCs/>
          <w:sz w:val="24"/>
          <w:szCs w:val="24"/>
        </w:rPr>
      </w:pPr>
    </w:p>
    <w:p w14:paraId="4E12AB2B" w14:textId="1214CAB6" w:rsidR="00765022" w:rsidRDefault="00411559" w:rsidP="00765022">
      <w:pPr>
        <w:jc w:val="both"/>
        <w:rPr>
          <w:color w:val="auto"/>
          <w:sz w:val="24"/>
          <w:szCs w:val="24"/>
          <w:lang w:eastAsia="et-EE"/>
        </w:rPr>
      </w:pPr>
      <w:r w:rsidRPr="00411559">
        <w:rPr>
          <w:color w:val="auto"/>
          <w:sz w:val="24"/>
          <w:szCs w:val="24"/>
          <w:lang w:eastAsia="et-EE"/>
        </w:rPr>
        <w:t>Lüganuse valla Varja tuulikupargi planeeringuala nr 3 detailplaneering</w:t>
      </w:r>
      <w:r w:rsidR="00677197">
        <w:rPr>
          <w:color w:val="auto"/>
          <w:sz w:val="24"/>
          <w:szCs w:val="24"/>
          <w:lang w:eastAsia="et-EE"/>
        </w:rPr>
        <w:t>u</w:t>
      </w:r>
      <w:r w:rsidRPr="00411559">
        <w:rPr>
          <w:color w:val="auto"/>
          <w:sz w:val="24"/>
          <w:szCs w:val="24"/>
          <w:lang w:eastAsia="et-EE"/>
        </w:rPr>
        <w:t xml:space="preserve"> ja keskkonnamõju strateegilise hindamise (edaspidi KSH) koostamine algatati Lüganuse Vallavolikogu 25.08.2021 otsusega nr 321. Tuulepargi suuruseks planeeringualal 3 oli 11 tuulikut. Algatamise otsuse kohaselt oli planeeringuala pindala ca </w:t>
      </w:r>
      <w:r>
        <w:rPr>
          <w:color w:val="auto"/>
          <w:sz w:val="24"/>
          <w:szCs w:val="24"/>
          <w:lang w:eastAsia="et-EE"/>
        </w:rPr>
        <w:t>713</w:t>
      </w:r>
      <w:r w:rsidRPr="00411559">
        <w:rPr>
          <w:color w:val="auto"/>
          <w:sz w:val="24"/>
          <w:szCs w:val="24"/>
          <w:lang w:eastAsia="et-EE"/>
        </w:rPr>
        <w:t xml:space="preserve"> </w:t>
      </w:r>
      <w:r w:rsidR="00114AFC">
        <w:rPr>
          <w:color w:val="auto"/>
          <w:sz w:val="24"/>
          <w:szCs w:val="24"/>
          <w:lang w:eastAsia="et-EE"/>
        </w:rPr>
        <w:t>hektarit</w:t>
      </w:r>
      <w:r w:rsidRPr="00411559">
        <w:rPr>
          <w:color w:val="auto"/>
          <w:sz w:val="24"/>
          <w:szCs w:val="24"/>
          <w:lang w:eastAsia="et-EE"/>
        </w:rPr>
        <w:t xml:space="preserve"> ja hõlmas järgmiseid kinnistuid: Pajupõllu (43801:001:0144), Tuule (43701:003:0831), Papli (43701:003:0712), Männiotsa (43701:003:0180), Kivivoore (43701:003:0460), Kopli (43701:003:0008), Seljamäe (43701:003:0009), Männiku (43701:003:0253), Tarepuu (43701:003:0910), Koidu (43701:003:0192), Kalju (43701:003:0640), Piiri (43701:002:0450), Põdra (43701:003:1091) ja Varbe (43701:003:0012).</w:t>
      </w:r>
    </w:p>
    <w:p w14:paraId="450A1EF2" w14:textId="77777777" w:rsidR="00411559" w:rsidRPr="00765022" w:rsidRDefault="00411559" w:rsidP="00765022">
      <w:pPr>
        <w:jc w:val="both"/>
        <w:rPr>
          <w:color w:val="auto"/>
          <w:sz w:val="24"/>
          <w:szCs w:val="24"/>
          <w:lang w:eastAsia="et-EE"/>
        </w:rPr>
      </w:pPr>
    </w:p>
    <w:p w14:paraId="3D3D7B78" w14:textId="7483B1BB" w:rsidR="00765022" w:rsidRDefault="00765022" w:rsidP="00114AFC">
      <w:pPr>
        <w:jc w:val="both"/>
        <w:rPr>
          <w:color w:val="auto"/>
          <w:sz w:val="24"/>
          <w:szCs w:val="24"/>
          <w:lang w:eastAsia="et-EE"/>
        </w:rPr>
      </w:pPr>
      <w:r w:rsidRPr="00765022">
        <w:rPr>
          <w:color w:val="auto"/>
          <w:sz w:val="24"/>
          <w:szCs w:val="24"/>
          <w:lang w:eastAsia="et-EE"/>
        </w:rPr>
        <w:t xml:space="preserve">Algatamise otsuse kohaselt on kavandatav tuulepark olulise ruumilise mõjuga ehitis ning planeeringuala nr </w:t>
      </w:r>
      <w:r w:rsidR="00411559">
        <w:rPr>
          <w:color w:val="auto"/>
          <w:sz w:val="24"/>
          <w:szCs w:val="24"/>
          <w:lang w:eastAsia="et-EE"/>
        </w:rPr>
        <w:t>3</w:t>
      </w:r>
      <w:r w:rsidRPr="00765022">
        <w:rPr>
          <w:color w:val="auto"/>
          <w:sz w:val="24"/>
          <w:szCs w:val="24"/>
          <w:lang w:eastAsia="et-EE"/>
        </w:rPr>
        <w:t xml:space="preserve"> kattus </w:t>
      </w:r>
      <w:r w:rsidR="00114AFC" w:rsidRPr="00114AFC">
        <w:rPr>
          <w:color w:val="auto"/>
          <w:sz w:val="24"/>
          <w:szCs w:val="24"/>
          <w:lang w:eastAsia="et-EE"/>
        </w:rPr>
        <w:t>Lüganuse valla olulise ruumilise mõjuga objekti („Varja“ tuulikupargi) asukohavaliku üldplaneeringu</w:t>
      </w:r>
      <w:r w:rsidR="00114AFC">
        <w:rPr>
          <w:color w:val="auto"/>
          <w:sz w:val="24"/>
          <w:szCs w:val="24"/>
          <w:lang w:eastAsia="et-EE"/>
        </w:rPr>
        <w:t xml:space="preserve"> t</w:t>
      </w:r>
      <w:r w:rsidR="00114AFC" w:rsidRPr="00114AFC">
        <w:rPr>
          <w:color w:val="auto"/>
          <w:sz w:val="24"/>
          <w:szCs w:val="24"/>
          <w:lang w:eastAsia="et-EE"/>
        </w:rPr>
        <w:t>eemaplaneering</w:t>
      </w:r>
      <w:r w:rsidR="00114AFC">
        <w:rPr>
          <w:color w:val="auto"/>
          <w:sz w:val="24"/>
          <w:szCs w:val="24"/>
          <w:lang w:eastAsia="et-EE"/>
        </w:rPr>
        <w:t xml:space="preserve">u </w:t>
      </w:r>
      <w:r w:rsidR="0064265B">
        <w:rPr>
          <w:color w:val="auto"/>
          <w:sz w:val="24"/>
          <w:szCs w:val="24"/>
          <w:lang w:eastAsia="et-EE"/>
        </w:rPr>
        <w:t xml:space="preserve">alaga. Teemaplaneering muutus Lüganuse valla üldplaneeringu kehtestamisega (Lüganuse Vallavolikogu </w:t>
      </w:r>
      <w:r w:rsidR="000D55B0">
        <w:rPr>
          <w:color w:val="auto"/>
          <w:sz w:val="24"/>
          <w:szCs w:val="24"/>
          <w:lang w:eastAsia="et-EE"/>
        </w:rPr>
        <w:t>29.05.2025</w:t>
      </w:r>
      <w:r w:rsidR="0064265B">
        <w:rPr>
          <w:color w:val="auto"/>
          <w:sz w:val="24"/>
          <w:szCs w:val="24"/>
          <w:lang w:eastAsia="et-EE"/>
        </w:rPr>
        <w:t xml:space="preserve"> otsus nr </w:t>
      </w:r>
      <w:r w:rsidR="000D55B0">
        <w:rPr>
          <w:color w:val="auto"/>
          <w:sz w:val="24"/>
          <w:szCs w:val="24"/>
          <w:lang w:eastAsia="et-EE"/>
        </w:rPr>
        <w:t>243</w:t>
      </w:r>
      <w:r w:rsidR="0064265B">
        <w:rPr>
          <w:color w:val="auto"/>
          <w:sz w:val="24"/>
          <w:szCs w:val="24"/>
          <w:lang w:eastAsia="et-EE"/>
        </w:rPr>
        <w:t xml:space="preserve">) kehtetuks. </w:t>
      </w:r>
      <w:r w:rsidRPr="00765022">
        <w:rPr>
          <w:color w:val="auto"/>
          <w:sz w:val="24"/>
          <w:szCs w:val="24"/>
          <w:lang w:eastAsia="et-EE"/>
        </w:rPr>
        <w:t>Kavandatud tegevus on planeerimisseaduse § 125 lg 1 p 4 alusel detailplaneeringu ja ka KSH</w:t>
      </w:r>
      <w:r w:rsidR="0064265B">
        <w:rPr>
          <w:color w:val="auto"/>
          <w:sz w:val="24"/>
          <w:szCs w:val="24"/>
          <w:lang w:eastAsia="et-EE"/>
        </w:rPr>
        <w:t xml:space="preserve"> koostamist</w:t>
      </w:r>
      <w:r w:rsidRPr="00765022">
        <w:rPr>
          <w:color w:val="auto"/>
          <w:sz w:val="24"/>
          <w:szCs w:val="24"/>
          <w:lang w:eastAsia="et-EE"/>
        </w:rPr>
        <w:t xml:space="preserve"> nõudev tegevus.</w:t>
      </w:r>
    </w:p>
    <w:p w14:paraId="7B1925BC" w14:textId="77777777" w:rsidR="00FA4C86" w:rsidRPr="00765022" w:rsidRDefault="00FA4C86" w:rsidP="0064265B">
      <w:pPr>
        <w:jc w:val="both"/>
        <w:rPr>
          <w:color w:val="auto"/>
          <w:sz w:val="24"/>
          <w:szCs w:val="24"/>
          <w:lang w:eastAsia="et-EE"/>
        </w:rPr>
      </w:pPr>
    </w:p>
    <w:p w14:paraId="0DD80267" w14:textId="77777777" w:rsidR="00FA4C86" w:rsidRPr="00765022" w:rsidRDefault="00FA4C86" w:rsidP="00FA4C86">
      <w:pPr>
        <w:jc w:val="both"/>
        <w:rPr>
          <w:color w:val="auto"/>
          <w:sz w:val="24"/>
          <w:szCs w:val="24"/>
          <w:lang w:eastAsia="et-EE"/>
        </w:rPr>
      </w:pPr>
      <w:r w:rsidRPr="00765022">
        <w:rPr>
          <w:color w:val="auto"/>
          <w:sz w:val="24"/>
          <w:szCs w:val="24"/>
          <w:lang w:eastAsia="et-EE"/>
        </w:rPr>
        <w:t xml:space="preserve">Planeerimisseaduse § 124 lg 7 järgi kui detailplaneeringu koostamisel on nõutav keskkonnamõju strateegiline hindamine, lähtutakse detailplaneeringu menetlemisel üldplaneeringu menetlemisele ettenähtud nõuetest. Varja tuulikupargi planeeringuala nr 1 detailplaneeringu koostamisel oli nõutav KSH, mistõttu on detailplaneeringu menetlemisel lähtutud üldplaneeringu menetluse sätetest. </w:t>
      </w:r>
    </w:p>
    <w:p w14:paraId="7AB6852E" w14:textId="3FB0D5B5" w:rsidR="00765022" w:rsidRDefault="00765022" w:rsidP="00765022">
      <w:pPr>
        <w:jc w:val="both"/>
        <w:rPr>
          <w:color w:val="auto"/>
          <w:sz w:val="24"/>
          <w:szCs w:val="24"/>
          <w:lang w:eastAsia="et-EE"/>
        </w:rPr>
      </w:pPr>
    </w:p>
    <w:p w14:paraId="5FE2BFF8" w14:textId="4172CE12" w:rsidR="00B6563C" w:rsidRDefault="00027112" w:rsidP="00765022">
      <w:pPr>
        <w:jc w:val="both"/>
        <w:rPr>
          <w:color w:val="auto"/>
          <w:sz w:val="24"/>
          <w:szCs w:val="24"/>
          <w:lang w:eastAsia="et-EE"/>
        </w:rPr>
      </w:pPr>
      <w:r w:rsidRPr="00B6563C">
        <w:rPr>
          <w:color w:val="auto"/>
          <w:sz w:val="24"/>
          <w:szCs w:val="24"/>
          <w:lang w:eastAsia="et-EE"/>
        </w:rPr>
        <w:t xml:space="preserve">Varja tuulikupargi planeeringuala nr </w:t>
      </w:r>
      <w:r w:rsidR="00114AFC">
        <w:rPr>
          <w:color w:val="auto"/>
          <w:sz w:val="24"/>
          <w:szCs w:val="24"/>
          <w:lang w:eastAsia="et-EE"/>
        </w:rPr>
        <w:t>3</w:t>
      </w:r>
      <w:r w:rsidRPr="00B6563C">
        <w:rPr>
          <w:color w:val="auto"/>
          <w:sz w:val="24"/>
          <w:szCs w:val="24"/>
          <w:lang w:eastAsia="et-EE"/>
        </w:rPr>
        <w:t xml:space="preserve"> detailplaneeringu </w:t>
      </w:r>
      <w:r>
        <w:rPr>
          <w:color w:val="auto"/>
          <w:sz w:val="24"/>
          <w:szCs w:val="24"/>
          <w:lang w:eastAsia="et-EE"/>
        </w:rPr>
        <w:t xml:space="preserve">lähteseisukohtade ja KSH väljatöötamise kavatsuse kohta küsiti ettepanekuid Lüganuse Vallavalitsuse 04.04.2023 kirjaga nr 6-1/13-2 ja 17.05.2023 kirjaga nr </w:t>
      </w:r>
      <w:r w:rsidRPr="00027112">
        <w:rPr>
          <w:color w:val="auto"/>
          <w:sz w:val="24"/>
          <w:szCs w:val="24"/>
          <w:lang w:eastAsia="et-EE"/>
        </w:rPr>
        <w:t>6-1/1</w:t>
      </w:r>
      <w:r w:rsidR="00114AFC">
        <w:rPr>
          <w:color w:val="auto"/>
          <w:sz w:val="24"/>
          <w:szCs w:val="24"/>
          <w:lang w:eastAsia="et-EE"/>
        </w:rPr>
        <w:t>5</w:t>
      </w:r>
      <w:r w:rsidRPr="00027112">
        <w:rPr>
          <w:color w:val="auto"/>
          <w:sz w:val="24"/>
          <w:szCs w:val="24"/>
          <w:lang w:eastAsia="et-EE"/>
        </w:rPr>
        <w:t>-</w:t>
      </w:r>
      <w:r w:rsidR="00114AFC">
        <w:rPr>
          <w:color w:val="auto"/>
          <w:sz w:val="24"/>
          <w:szCs w:val="24"/>
          <w:lang w:eastAsia="et-EE"/>
        </w:rPr>
        <w:t>3</w:t>
      </w:r>
      <w:r>
        <w:rPr>
          <w:color w:val="auto"/>
          <w:sz w:val="24"/>
          <w:szCs w:val="24"/>
          <w:lang w:eastAsia="et-EE"/>
        </w:rPr>
        <w:t>. Ettepanekuid materjalidele oodati 30 päeva jooksul alates kirja kättesaamisest.</w:t>
      </w:r>
    </w:p>
    <w:p w14:paraId="1CB88F64" w14:textId="77777777" w:rsidR="00B6563C" w:rsidRPr="00765022" w:rsidRDefault="00B6563C" w:rsidP="00765022">
      <w:pPr>
        <w:jc w:val="both"/>
        <w:rPr>
          <w:color w:val="auto"/>
          <w:sz w:val="24"/>
          <w:szCs w:val="24"/>
          <w:lang w:eastAsia="et-EE"/>
        </w:rPr>
      </w:pPr>
    </w:p>
    <w:p w14:paraId="472026B4" w14:textId="51856A1C" w:rsidR="00765022" w:rsidRPr="00765022" w:rsidRDefault="00B6563C" w:rsidP="00765022">
      <w:pPr>
        <w:jc w:val="both"/>
        <w:rPr>
          <w:color w:val="auto"/>
          <w:sz w:val="24"/>
          <w:szCs w:val="24"/>
          <w:lang w:eastAsia="et-EE"/>
        </w:rPr>
      </w:pPr>
      <w:r w:rsidRPr="00B6563C">
        <w:rPr>
          <w:color w:val="auto"/>
          <w:sz w:val="24"/>
          <w:szCs w:val="24"/>
          <w:lang w:eastAsia="et-EE"/>
        </w:rPr>
        <w:t xml:space="preserve">Varja tuulikupargi planeeringuala nr </w:t>
      </w:r>
      <w:r w:rsidR="00114AFC">
        <w:rPr>
          <w:color w:val="auto"/>
          <w:sz w:val="24"/>
          <w:szCs w:val="24"/>
          <w:lang w:eastAsia="et-EE"/>
        </w:rPr>
        <w:t>3</w:t>
      </w:r>
      <w:r w:rsidRPr="00B6563C">
        <w:rPr>
          <w:color w:val="auto"/>
          <w:sz w:val="24"/>
          <w:szCs w:val="24"/>
          <w:lang w:eastAsia="et-EE"/>
        </w:rPr>
        <w:t xml:space="preserve"> detailplaneeringu ja </w:t>
      </w:r>
      <w:r>
        <w:rPr>
          <w:color w:val="auto"/>
          <w:sz w:val="24"/>
          <w:szCs w:val="24"/>
          <w:lang w:eastAsia="et-EE"/>
        </w:rPr>
        <w:t>KSH</w:t>
      </w:r>
      <w:r w:rsidRPr="00B6563C">
        <w:rPr>
          <w:color w:val="auto"/>
          <w:sz w:val="24"/>
          <w:szCs w:val="24"/>
          <w:lang w:eastAsia="et-EE"/>
        </w:rPr>
        <w:t xml:space="preserve"> aruande eelnõu avalik väljapanek</w:t>
      </w:r>
      <w:r>
        <w:rPr>
          <w:color w:val="auto"/>
          <w:sz w:val="24"/>
          <w:szCs w:val="24"/>
          <w:lang w:eastAsia="et-EE"/>
        </w:rPr>
        <w:t xml:space="preserve"> toimus 30.09.2024-</w:t>
      </w:r>
      <w:r w:rsidR="00114AFC">
        <w:rPr>
          <w:color w:val="auto"/>
          <w:sz w:val="24"/>
          <w:szCs w:val="24"/>
          <w:lang w:eastAsia="et-EE"/>
        </w:rPr>
        <w:t>2</w:t>
      </w:r>
      <w:r>
        <w:rPr>
          <w:color w:val="auto"/>
          <w:sz w:val="24"/>
          <w:szCs w:val="24"/>
          <w:lang w:eastAsia="et-EE"/>
        </w:rPr>
        <w:t xml:space="preserve">9.10.2024 ja selle tulemuste avalikud arutelud toimusid </w:t>
      </w:r>
      <w:r w:rsidR="00765022" w:rsidRPr="00765022">
        <w:rPr>
          <w:color w:val="auto"/>
          <w:sz w:val="24"/>
          <w:szCs w:val="24"/>
          <w:lang w:eastAsia="et-EE"/>
        </w:rPr>
        <w:t>12.12.2024</w:t>
      </w:r>
      <w:r>
        <w:rPr>
          <w:color w:val="auto"/>
          <w:sz w:val="24"/>
          <w:szCs w:val="24"/>
          <w:lang w:eastAsia="et-EE"/>
        </w:rPr>
        <w:t>.</w:t>
      </w:r>
      <w:r w:rsidR="00A86834">
        <w:rPr>
          <w:color w:val="auto"/>
          <w:sz w:val="24"/>
          <w:szCs w:val="24"/>
          <w:lang w:eastAsia="et-EE"/>
        </w:rPr>
        <w:t xml:space="preserve"> Avalikustamise ajal oli igal isikul õigus avaldada arvamust planeeringu ja KSH aruande eelnõu kohta.</w:t>
      </w:r>
    </w:p>
    <w:p w14:paraId="37799DEF" w14:textId="77777777" w:rsidR="00765022" w:rsidRPr="00765022" w:rsidRDefault="00765022" w:rsidP="00765022">
      <w:pPr>
        <w:jc w:val="both"/>
        <w:rPr>
          <w:color w:val="auto"/>
          <w:sz w:val="24"/>
          <w:szCs w:val="24"/>
          <w:lang w:eastAsia="et-EE"/>
        </w:rPr>
      </w:pPr>
    </w:p>
    <w:p w14:paraId="0C633A3C" w14:textId="77777777" w:rsidR="00114AFC" w:rsidRDefault="00765022" w:rsidP="00114AFC">
      <w:pPr>
        <w:jc w:val="both"/>
        <w:rPr>
          <w:color w:val="auto"/>
          <w:sz w:val="24"/>
          <w:szCs w:val="24"/>
          <w:lang w:eastAsia="et-EE"/>
        </w:rPr>
      </w:pPr>
      <w:r w:rsidRPr="00765022">
        <w:rPr>
          <w:color w:val="auto"/>
          <w:sz w:val="24"/>
          <w:szCs w:val="24"/>
          <w:lang w:eastAsia="et-EE"/>
        </w:rPr>
        <w:t>02.0</w:t>
      </w:r>
      <w:r>
        <w:rPr>
          <w:color w:val="auto"/>
          <w:sz w:val="24"/>
          <w:szCs w:val="24"/>
          <w:lang w:eastAsia="et-EE"/>
        </w:rPr>
        <w:t>7</w:t>
      </w:r>
      <w:r w:rsidRPr="00765022">
        <w:rPr>
          <w:color w:val="auto"/>
          <w:sz w:val="24"/>
          <w:szCs w:val="24"/>
          <w:lang w:eastAsia="et-EE"/>
        </w:rPr>
        <w:t>.2025 korraldusega nr 4</w:t>
      </w:r>
      <w:r w:rsidR="00114AFC">
        <w:rPr>
          <w:color w:val="auto"/>
          <w:sz w:val="24"/>
          <w:szCs w:val="24"/>
          <w:lang w:eastAsia="et-EE"/>
        </w:rPr>
        <w:t>40</w:t>
      </w:r>
      <w:r w:rsidRPr="00765022">
        <w:rPr>
          <w:color w:val="auto"/>
          <w:sz w:val="24"/>
          <w:szCs w:val="24"/>
          <w:lang w:eastAsia="et-EE"/>
        </w:rPr>
        <w:t xml:space="preserve"> muudeti </w:t>
      </w:r>
      <w:r w:rsidR="00114AFC" w:rsidRPr="00114AFC">
        <w:rPr>
          <w:color w:val="auto"/>
          <w:sz w:val="24"/>
          <w:szCs w:val="24"/>
          <w:lang w:eastAsia="et-EE"/>
        </w:rPr>
        <w:t>Lüganuse valla Varja Tuulikupargi planeeringuala nr 3 detailplaneeringu planeeringuala, vähendades selle 178 hektarini algatamise otsuses määratud 713 hektari asemel. Planeeringuala muutmise põhjuseks oli asjaolu, et KSH tulemusena selgus, et paljudes algatamise otsuses nimetatud asukohtades oli tuulikute planeerimine ja hilisem rajamine võimatu. Pärast planeeringuala vähendamist, hõlmab planeeringuala Pajupõllu (43801:001:0144), Tuule (43701:003:0831), Kivivoore (43701:003:0460), Papli (43701:003:0712), Männiotsa (43701:003:0180) ja Tarepuu (43701:003:0910) kinnisasju.</w:t>
      </w:r>
    </w:p>
    <w:p w14:paraId="6A6C77F2" w14:textId="77777777" w:rsidR="00114AFC" w:rsidRDefault="00114AFC" w:rsidP="00114AFC">
      <w:pPr>
        <w:jc w:val="both"/>
        <w:rPr>
          <w:color w:val="auto"/>
          <w:sz w:val="24"/>
          <w:szCs w:val="24"/>
          <w:lang w:eastAsia="et-EE"/>
        </w:rPr>
      </w:pPr>
    </w:p>
    <w:p w14:paraId="03BAA8A2" w14:textId="30CF6CC1" w:rsidR="00765022" w:rsidRPr="00765022" w:rsidRDefault="00114AFC" w:rsidP="00765022">
      <w:pPr>
        <w:jc w:val="both"/>
        <w:rPr>
          <w:color w:val="auto"/>
          <w:sz w:val="24"/>
          <w:szCs w:val="24"/>
          <w:lang w:eastAsia="et-EE"/>
        </w:rPr>
      </w:pPr>
      <w:r w:rsidRPr="00114AFC">
        <w:rPr>
          <w:color w:val="auto"/>
          <w:sz w:val="24"/>
          <w:szCs w:val="24"/>
          <w:lang w:eastAsia="et-EE"/>
        </w:rPr>
        <w:t xml:space="preserve">Planeeringu edasise koostamise käigus tuli parima lahenduse saamiseks ühte tuulikut maaomandi tõttu nihutada ning ühest tuulikust seoses riigitee 1 Haljala ja Kukruse vahelise teelõigu 2+2 </w:t>
      </w:r>
      <w:r w:rsidRPr="00114AFC">
        <w:rPr>
          <w:color w:val="auto"/>
          <w:sz w:val="24"/>
          <w:szCs w:val="24"/>
          <w:lang w:eastAsia="et-EE"/>
        </w:rPr>
        <w:lastRenderedPageBreak/>
        <w:t>ristlõikega maantee riigi eriplaneeringuga (</w:t>
      </w:r>
      <w:r>
        <w:rPr>
          <w:color w:val="auto"/>
          <w:sz w:val="24"/>
          <w:szCs w:val="24"/>
          <w:lang w:eastAsia="et-EE"/>
        </w:rPr>
        <w:t>algatatud</w:t>
      </w:r>
      <w:r w:rsidRPr="00114AFC">
        <w:rPr>
          <w:color w:val="auto"/>
          <w:sz w:val="24"/>
          <w:szCs w:val="24"/>
          <w:lang w:eastAsia="et-EE"/>
        </w:rPr>
        <w:t xml:space="preserve"> Vabariigi Valitsus 23.03.2022 korraldusega nr</w:t>
      </w:r>
      <w:r w:rsidR="00983895">
        <w:rPr>
          <w:color w:val="auto"/>
          <w:sz w:val="24"/>
          <w:szCs w:val="24"/>
          <w:lang w:eastAsia="et-EE"/>
        </w:rPr>
        <w:t> </w:t>
      </w:r>
      <w:r w:rsidRPr="00114AFC">
        <w:rPr>
          <w:color w:val="auto"/>
          <w:sz w:val="24"/>
          <w:szCs w:val="24"/>
          <w:lang w:eastAsia="et-EE"/>
        </w:rPr>
        <w:t>97) loobuda.</w:t>
      </w:r>
      <w:r>
        <w:rPr>
          <w:color w:val="auto"/>
          <w:sz w:val="24"/>
          <w:szCs w:val="24"/>
          <w:lang w:eastAsia="et-EE"/>
        </w:rPr>
        <w:t xml:space="preserve"> </w:t>
      </w:r>
      <w:r w:rsidRPr="00114AFC">
        <w:rPr>
          <w:color w:val="auto"/>
          <w:sz w:val="24"/>
          <w:szCs w:val="24"/>
          <w:lang w:eastAsia="et-EE"/>
        </w:rPr>
        <w:t xml:space="preserve">Seoses eelnimetatud eriplaneeringuga ja maaomandist tulnud vajadusega on käesoleva planeeringu raames planeeringu ala võrreldes 02.07.2025 otsusega </w:t>
      </w:r>
      <w:r>
        <w:rPr>
          <w:color w:val="auto"/>
          <w:sz w:val="24"/>
          <w:szCs w:val="24"/>
          <w:lang w:eastAsia="et-EE"/>
        </w:rPr>
        <w:t xml:space="preserve">veelgi </w:t>
      </w:r>
      <w:r w:rsidRPr="00114AFC">
        <w:rPr>
          <w:color w:val="auto"/>
          <w:sz w:val="24"/>
          <w:szCs w:val="24"/>
          <w:lang w:eastAsia="et-EE"/>
        </w:rPr>
        <w:t xml:space="preserve">vähendatud </w:t>
      </w:r>
      <w:r>
        <w:rPr>
          <w:color w:val="auto"/>
          <w:sz w:val="24"/>
          <w:szCs w:val="24"/>
          <w:lang w:eastAsia="et-EE"/>
        </w:rPr>
        <w:t>169 hektarini.</w:t>
      </w:r>
      <w:r w:rsidRPr="00114AFC">
        <w:rPr>
          <w:color w:val="auto"/>
          <w:sz w:val="24"/>
          <w:szCs w:val="24"/>
          <w:lang w:eastAsia="et-EE"/>
        </w:rPr>
        <w:cr/>
      </w:r>
    </w:p>
    <w:p w14:paraId="2AE40CBE" w14:textId="7E2E7EF5" w:rsidR="00765022" w:rsidRPr="00765022" w:rsidRDefault="00765022" w:rsidP="00765022">
      <w:pPr>
        <w:jc w:val="both"/>
        <w:rPr>
          <w:color w:val="auto"/>
          <w:sz w:val="24"/>
          <w:szCs w:val="24"/>
          <w:lang w:eastAsia="et-EE"/>
        </w:rPr>
      </w:pPr>
      <w:r w:rsidRPr="00765022">
        <w:rPr>
          <w:color w:val="auto"/>
          <w:sz w:val="24"/>
          <w:szCs w:val="24"/>
          <w:lang w:eastAsia="et-EE"/>
        </w:rPr>
        <w:t xml:space="preserve">26.05.2025 </w:t>
      </w:r>
      <w:r w:rsidR="00435D95">
        <w:rPr>
          <w:color w:val="auto"/>
          <w:sz w:val="24"/>
          <w:szCs w:val="24"/>
          <w:lang w:eastAsia="et-EE"/>
        </w:rPr>
        <w:t xml:space="preserve">kirjaga nr 6-1/13-42 </w:t>
      </w:r>
      <w:r w:rsidRPr="00765022">
        <w:rPr>
          <w:color w:val="auto"/>
          <w:sz w:val="24"/>
          <w:szCs w:val="24"/>
          <w:lang w:eastAsia="et-EE"/>
        </w:rPr>
        <w:t xml:space="preserve">esitas Lüganuse Vallavalitsus detailplaneeringu planeerimisseaduse § 85 lõike 1 kohaseks kooskõlastamiseks </w:t>
      </w:r>
      <w:r w:rsidR="00FA4C86">
        <w:rPr>
          <w:color w:val="auto"/>
          <w:sz w:val="24"/>
          <w:szCs w:val="24"/>
          <w:lang w:eastAsia="et-EE"/>
        </w:rPr>
        <w:t>järgmistele</w:t>
      </w:r>
      <w:r w:rsidRPr="00765022">
        <w:rPr>
          <w:color w:val="auto"/>
          <w:sz w:val="24"/>
          <w:szCs w:val="24"/>
          <w:lang w:eastAsia="et-EE"/>
        </w:rPr>
        <w:t xml:space="preserve"> asutustele</w:t>
      </w:r>
      <w:r w:rsidR="00C653B9">
        <w:rPr>
          <w:color w:val="auto"/>
          <w:sz w:val="24"/>
          <w:szCs w:val="24"/>
          <w:lang w:eastAsia="et-EE"/>
        </w:rPr>
        <w:t>:</w:t>
      </w:r>
      <w:r w:rsidRPr="00765022">
        <w:rPr>
          <w:color w:val="auto"/>
          <w:sz w:val="24"/>
          <w:szCs w:val="24"/>
          <w:lang w:eastAsia="et-EE"/>
        </w:rPr>
        <w:t xml:space="preserve"> Majandus- ja Kommunikatsiooniministeerium, Maa- ja Ruumiamet, Transpordiamet, Terviseamet, Riigi Kaitseinvesteeringute Keskus, Päästeamet, Põllumajandus- ja Toiduamet, Politsei- ja Piirivalveamet, Muinsuskaitseamet, Eesti Geoloogiateenistus, Keskkonnaamet, Kaitseministeerium. </w:t>
      </w:r>
    </w:p>
    <w:p w14:paraId="09C9B037" w14:textId="77777777" w:rsidR="00765022" w:rsidRPr="00765022" w:rsidRDefault="00765022" w:rsidP="00765022">
      <w:pPr>
        <w:jc w:val="both"/>
        <w:rPr>
          <w:color w:val="auto"/>
          <w:sz w:val="24"/>
          <w:szCs w:val="24"/>
          <w:lang w:eastAsia="et-EE"/>
        </w:rPr>
      </w:pPr>
    </w:p>
    <w:p w14:paraId="1979E3A2" w14:textId="6BC6AB9E" w:rsidR="00765022" w:rsidRPr="00765022" w:rsidRDefault="00765022" w:rsidP="00765022">
      <w:pPr>
        <w:jc w:val="both"/>
        <w:rPr>
          <w:color w:val="auto"/>
          <w:sz w:val="24"/>
          <w:szCs w:val="24"/>
          <w:lang w:eastAsia="et-EE"/>
        </w:rPr>
      </w:pPr>
      <w:r w:rsidRPr="00765022">
        <w:rPr>
          <w:color w:val="auto"/>
          <w:sz w:val="24"/>
          <w:szCs w:val="24"/>
          <w:lang w:eastAsia="et-EE"/>
        </w:rPr>
        <w:t xml:space="preserve">Täiendavalt avaldas Lüganuse Vallavalitsus Varja tuulikupargi planeeringuala nr </w:t>
      </w:r>
      <w:r w:rsidR="00983895">
        <w:rPr>
          <w:color w:val="auto"/>
          <w:sz w:val="24"/>
          <w:szCs w:val="24"/>
          <w:lang w:eastAsia="et-EE"/>
        </w:rPr>
        <w:t>3</w:t>
      </w:r>
      <w:r w:rsidRPr="00765022">
        <w:rPr>
          <w:color w:val="auto"/>
          <w:sz w:val="24"/>
          <w:szCs w:val="24"/>
          <w:lang w:eastAsia="et-EE"/>
        </w:rPr>
        <w:t xml:space="preserve"> detailplaneeringu materjalid oma kodulehel: </w:t>
      </w:r>
      <w:hyperlink r:id="rId7" w:history="1">
        <w:r w:rsidRPr="00765022">
          <w:rPr>
            <w:rStyle w:val="Hperlink"/>
            <w:sz w:val="24"/>
            <w:szCs w:val="24"/>
            <w:lang w:eastAsia="et-EE"/>
          </w:rPr>
          <w:t>https://www.lyganuse.ee/varja-tuulikupark-alad-1-2-3</w:t>
        </w:r>
      </w:hyperlink>
      <w:r w:rsidRPr="00765022">
        <w:rPr>
          <w:color w:val="auto"/>
          <w:sz w:val="24"/>
          <w:szCs w:val="24"/>
          <w:lang w:eastAsia="et-EE"/>
        </w:rPr>
        <w:t xml:space="preserve">. </w:t>
      </w:r>
      <w:r w:rsidR="00435D95">
        <w:rPr>
          <w:color w:val="auto"/>
          <w:sz w:val="24"/>
          <w:szCs w:val="24"/>
          <w:lang w:eastAsia="et-EE"/>
        </w:rPr>
        <w:t>Lüganuse Vallavalitsus teavitas 10.07.2025 kirjaga nr 6-1/</w:t>
      </w:r>
      <w:r w:rsidR="00983895">
        <w:rPr>
          <w:color w:val="auto"/>
          <w:sz w:val="24"/>
          <w:szCs w:val="24"/>
          <w:lang w:eastAsia="et-EE"/>
        </w:rPr>
        <w:t>15</w:t>
      </w:r>
      <w:r w:rsidR="00435D95">
        <w:rPr>
          <w:color w:val="auto"/>
          <w:sz w:val="24"/>
          <w:szCs w:val="24"/>
          <w:lang w:eastAsia="et-EE"/>
        </w:rPr>
        <w:t>-</w:t>
      </w:r>
      <w:r w:rsidR="00983895">
        <w:rPr>
          <w:color w:val="auto"/>
          <w:sz w:val="24"/>
          <w:szCs w:val="24"/>
          <w:lang w:eastAsia="et-EE"/>
        </w:rPr>
        <w:t>16</w:t>
      </w:r>
      <w:r w:rsidR="00435D95">
        <w:rPr>
          <w:color w:val="auto"/>
          <w:sz w:val="24"/>
          <w:szCs w:val="24"/>
          <w:lang w:eastAsia="et-EE"/>
        </w:rPr>
        <w:t xml:space="preserve"> planeeringusse kaasatavaid võimalusest avaldada arvamust </w:t>
      </w:r>
      <w:r w:rsidRPr="00765022">
        <w:rPr>
          <w:color w:val="auto"/>
          <w:sz w:val="24"/>
          <w:szCs w:val="24"/>
          <w:lang w:eastAsia="et-EE"/>
        </w:rPr>
        <w:t>detailplaneeringu ja KSH aruande eelnõu</w:t>
      </w:r>
      <w:r w:rsidR="00435D95">
        <w:rPr>
          <w:color w:val="auto"/>
          <w:sz w:val="24"/>
          <w:szCs w:val="24"/>
          <w:lang w:eastAsia="et-EE"/>
        </w:rPr>
        <w:t xml:space="preserve"> kohta</w:t>
      </w:r>
      <w:r w:rsidRPr="00765022">
        <w:rPr>
          <w:color w:val="auto"/>
          <w:sz w:val="24"/>
          <w:szCs w:val="24"/>
          <w:lang w:eastAsia="et-EE"/>
        </w:rPr>
        <w:t xml:space="preserve"> kuni 11.08.2025. </w:t>
      </w:r>
    </w:p>
    <w:p w14:paraId="741E736C" w14:textId="77777777" w:rsidR="00765022" w:rsidRPr="00765022" w:rsidRDefault="00765022" w:rsidP="00765022">
      <w:pPr>
        <w:jc w:val="both"/>
        <w:rPr>
          <w:color w:val="auto"/>
          <w:sz w:val="24"/>
          <w:szCs w:val="24"/>
          <w:lang w:eastAsia="et-EE"/>
        </w:rPr>
      </w:pPr>
    </w:p>
    <w:p w14:paraId="4F3EF191" w14:textId="0769B1E1" w:rsidR="00765022" w:rsidRPr="00D5649C" w:rsidRDefault="00765022" w:rsidP="0002392B">
      <w:pPr>
        <w:jc w:val="both"/>
        <w:rPr>
          <w:color w:val="auto"/>
          <w:sz w:val="24"/>
          <w:szCs w:val="24"/>
          <w:lang w:eastAsia="et-EE"/>
        </w:rPr>
      </w:pPr>
      <w:r w:rsidRPr="00765022">
        <w:rPr>
          <w:color w:val="auto"/>
          <w:sz w:val="24"/>
          <w:szCs w:val="24"/>
          <w:lang w:eastAsia="et-EE"/>
        </w:rPr>
        <w:t xml:space="preserve">Varja tuulikupargi planeeringuala nr </w:t>
      </w:r>
      <w:r w:rsidR="00983895">
        <w:rPr>
          <w:color w:val="auto"/>
          <w:sz w:val="24"/>
          <w:szCs w:val="24"/>
          <w:lang w:eastAsia="et-EE"/>
        </w:rPr>
        <w:t>3</w:t>
      </w:r>
      <w:r w:rsidRPr="00765022">
        <w:rPr>
          <w:color w:val="auto"/>
          <w:sz w:val="24"/>
          <w:szCs w:val="24"/>
          <w:lang w:eastAsia="et-EE"/>
        </w:rPr>
        <w:t xml:space="preserve"> detailplaneeringu ja KSH aruande eelnõu kooskõlastasid 8 valitsusasutust ja arvamusi esitasid 1</w:t>
      </w:r>
      <w:r w:rsidR="00983895">
        <w:rPr>
          <w:color w:val="auto"/>
          <w:sz w:val="24"/>
          <w:szCs w:val="24"/>
          <w:lang w:eastAsia="et-EE"/>
        </w:rPr>
        <w:t>4</w:t>
      </w:r>
      <w:r w:rsidRPr="00765022">
        <w:rPr>
          <w:color w:val="auto"/>
          <w:sz w:val="24"/>
          <w:szCs w:val="24"/>
          <w:lang w:eastAsia="et-EE"/>
        </w:rPr>
        <w:t xml:space="preserve"> juriidilist ja füüsilist isikut. Keskkonnaamet jättis </w:t>
      </w:r>
      <w:r w:rsidR="0002392B">
        <w:rPr>
          <w:color w:val="auto"/>
          <w:sz w:val="24"/>
          <w:szCs w:val="24"/>
          <w:lang w:eastAsia="et-EE"/>
        </w:rPr>
        <w:t xml:space="preserve">oma </w:t>
      </w:r>
      <w:r w:rsidRPr="00765022">
        <w:rPr>
          <w:color w:val="auto"/>
          <w:sz w:val="24"/>
          <w:szCs w:val="24"/>
          <w:lang w:eastAsia="et-EE"/>
        </w:rPr>
        <w:t xml:space="preserve">16.06.2025 kirjaga nr 6-5/25/10674-3 detailplaneeringu ja KSH aruande eelnõu kooskõlastamata, kuid kooskõlastas planeeringulahenduse 04.12.2025 </w:t>
      </w:r>
      <w:r w:rsidR="0002392B">
        <w:rPr>
          <w:color w:val="auto"/>
          <w:sz w:val="24"/>
          <w:szCs w:val="24"/>
          <w:lang w:eastAsia="et-EE"/>
        </w:rPr>
        <w:t xml:space="preserve">kirjaga nr </w:t>
      </w:r>
      <w:r w:rsidR="0002392B" w:rsidRPr="0002392B">
        <w:rPr>
          <w:color w:val="auto"/>
          <w:sz w:val="24"/>
          <w:szCs w:val="24"/>
          <w:lang w:eastAsia="et-EE"/>
        </w:rPr>
        <w:t xml:space="preserve">6-5/25/10674-6 </w:t>
      </w:r>
      <w:r w:rsidRPr="00765022">
        <w:rPr>
          <w:color w:val="auto"/>
          <w:sz w:val="24"/>
          <w:szCs w:val="24"/>
          <w:lang w:eastAsia="et-EE"/>
        </w:rPr>
        <w:t xml:space="preserve">pärast seda kui detailplaneering oli esitatud teistkordseks kooskõlastamiseks. 27.06.2025 </w:t>
      </w:r>
      <w:r w:rsidR="0002392B">
        <w:rPr>
          <w:color w:val="auto"/>
          <w:sz w:val="24"/>
          <w:szCs w:val="24"/>
          <w:lang w:eastAsia="et-EE"/>
        </w:rPr>
        <w:t xml:space="preserve">kirjaga nr </w:t>
      </w:r>
      <w:r w:rsidR="0002392B" w:rsidRPr="0002392B">
        <w:rPr>
          <w:color w:val="auto"/>
          <w:sz w:val="24"/>
          <w:szCs w:val="24"/>
          <w:lang w:eastAsia="et-EE"/>
        </w:rPr>
        <w:t>7.2</w:t>
      </w:r>
      <w:r w:rsidR="0002392B">
        <w:rPr>
          <w:color w:val="auto"/>
          <w:sz w:val="24"/>
          <w:szCs w:val="24"/>
          <w:lang w:eastAsia="et-EE"/>
        </w:rPr>
        <w:noBreakHyphen/>
      </w:r>
      <w:r w:rsidR="0002392B" w:rsidRPr="0002392B">
        <w:rPr>
          <w:color w:val="auto"/>
          <w:sz w:val="24"/>
          <w:szCs w:val="24"/>
          <w:lang w:eastAsia="et-EE"/>
        </w:rPr>
        <w:t>1/25/7653</w:t>
      </w:r>
      <w:r w:rsidR="0002392B">
        <w:rPr>
          <w:color w:val="auto"/>
          <w:sz w:val="24"/>
          <w:szCs w:val="24"/>
          <w:lang w:eastAsia="et-EE"/>
        </w:rPr>
        <w:noBreakHyphen/>
      </w:r>
      <w:r w:rsidR="0002392B" w:rsidRPr="0002392B">
        <w:rPr>
          <w:color w:val="auto"/>
          <w:sz w:val="24"/>
          <w:szCs w:val="24"/>
          <w:lang w:eastAsia="et-EE"/>
        </w:rPr>
        <w:t xml:space="preserve">20 </w:t>
      </w:r>
      <w:r w:rsidRPr="00765022">
        <w:rPr>
          <w:color w:val="auto"/>
          <w:sz w:val="24"/>
          <w:szCs w:val="24"/>
          <w:lang w:eastAsia="et-EE"/>
        </w:rPr>
        <w:t>jättis Transpordiamet kooskõlastamata detailplaneeringu ja KSH aruande eelnõu, kuid kooskõlastas detailplaneeringu ja KSH aruande eelnõu 08.12.2025</w:t>
      </w:r>
      <w:r w:rsidR="0002392B">
        <w:rPr>
          <w:color w:val="auto"/>
          <w:sz w:val="24"/>
          <w:szCs w:val="24"/>
          <w:lang w:eastAsia="et-EE"/>
        </w:rPr>
        <w:t xml:space="preserve"> kirjaga nr </w:t>
      </w:r>
      <w:r w:rsidR="0002392B" w:rsidRPr="0002392B">
        <w:rPr>
          <w:color w:val="auto"/>
          <w:sz w:val="24"/>
          <w:szCs w:val="24"/>
          <w:lang w:eastAsia="et-EE"/>
        </w:rPr>
        <w:t>7.2</w:t>
      </w:r>
      <w:r w:rsidR="0002392B">
        <w:rPr>
          <w:color w:val="auto"/>
          <w:sz w:val="24"/>
          <w:szCs w:val="24"/>
          <w:lang w:eastAsia="et-EE"/>
        </w:rPr>
        <w:noBreakHyphen/>
      </w:r>
      <w:r w:rsidR="0002392B" w:rsidRPr="0002392B">
        <w:rPr>
          <w:color w:val="auto"/>
          <w:sz w:val="24"/>
          <w:szCs w:val="24"/>
          <w:lang w:eastAsia="et-EE"/>
        </w:rPr>
        <w:t>1/25/7653-2</w:t>
      </w:r>
      <w:r w:rsidR="00983895">
        <w:rPr>
          <w:color w:val="auto"/>
          <w:sz w:val="24"/>
          <w:szCs w:val="24"/>
          <w:lang w:eastAsia="et-EE"/>
        </w:rPr>
        <w:t>8</w:t>
      </w:r>
      <w:r w:rsidRPr="00765022">
        <w:rPr>
          <w:color w:val="auto"/>
          <w:sz w:val="24"/>
          <w:szCs w:val="24"/>
          <w:lang w:eastAsia="et-EE"/>
        </w:rPr>
        <w:t xml:space="preserve">. </w:t>
      </w:r>
      <w:r w:rsidR="0002392B">
        <w:rPr>
          <w:color w:val="auto"/>
          <w:sz w:val="24"/>
          <w:szCs w:val="24"/>
          <w:lang w:eastAsia="et-EE"/>
        </w:rPr>
        <w:t xml:space="preserve">Muinsuskaitseamet jättis oma 30.05.2025 kirjaga nr </w:t>
      </w:r>
      <w:r w:rsidR="0002392B" w:rsidRPr="0002392B">
        <w:rPr>
          <w:color w:val="auto"/>
          <w:sz w:val="24"/>
          <w:szCs w:val="24"/>
          <w:lang w:eastAsia="et-EE"/>
        </w:rPr>
        <w:t>5-14/1441-1</w:t>
      </w:r>
      <w:r w:rsidR="0002392B">
        <w:rPr>
          <w:color w:val="auto"/>
          <w:sz w:val="24"/>
          <w:szCs w:val="24"/>
          <w:lang w:eastAsia="et-EE"/>
        </w:rPr>
        <w:t xml:space="preserve"> d</w:t>
      </w:r>
      <w:r w:rsidR="0002392B" w:rsidRPr="00765022">
        <w:rPr>
          <w:color w:val="auto"/>
          <w:sz w:val="24"/>
          <w:szCs w:val="24"/>
          <w:lang w:eastAsia="et-EE"/>
        </w:rPr>
        <w:t xml:space="preserve">etailplaneeringu ja KSH aruande </w:t>
      </w:r>
      <w:r w:rsidR="0002392B" w:rsidRPr="00D5649C">
        <w:rPr>
          <w:color w:val="auto"/>
          <w:sz w:val="24"/>
          <w:szCs w:val="24"/>
          <w:lang w:eastAsia="et-EE"/>
        </w:rPr>
        <w:t>eelnõu kooskõlastamata, kuid kooskõlastas selle 11.12.2025 kirjaga nr 5-14/1441-</w:t>
      </w:r>
      <w:r w:rsidR="00983895" w:rsidRPr="00D5649C">
        <w:rPr>
          <w:color w:val="auto"/>
          <w:sz w:val="24"/>
          <w:szCs w:val="24"/>
          <w:lang w:eastAsia="et-EE"/>
        </w:rPr>
        <w:t>4</w:t>
      </w:r>
      <w:r w:rsidR="0002392B" w:rsidRPr="00D5649C">
        <w:rPr>
          <w:color w:val="auto"/>
          <w:sz w:val="24"/>
          <w:szCs w:val="24"/>
          <w:lang w:eastAsia="et-EE"/>
        </w:rPr>
        <w:t>.</w:t>
      </w:r>
    </w:p>
    <w:p w14:paraId="6D700F33" w14:textId="77777777" w:rsidR="00677197" w:rsidRPr="00D5649C" w:rsidRDefault="00677197" w:rsidP="0002392B">
      <w:pPr>
        <w:jc w:val="both"/>
        <w:rPr>
          <w:color w:val="auto"/>
          <w:sz w:val="24"/>
          <w:szCs w:val="24"/>
          <w:lang w:eastAsia="et-EE"/>
        </w:rPr>
      </w:pPr>
    </w:p>
    <w:p w14:paraId="0C08AD43" w14:textId="3CD324A6" w:rsidR="00677197" w:rsidRPr="00D5649C" w:rsidRDefault="00677197" w:rsidP="00677197">
      <w:pPr>
        <w:jc w:val="both"/>
        <w:rPr>
          <w:color w:val="auto"/>
          <w:sz w:val="24"/>
          <w:szCs w:val="24"/>
          <w:lang w:eastAsia="et-EE"/>
        </w:rPr>
      </w:pPr>
      <w:r w:rsidRPr="00D5649C">
        <w:rPr>
          <w:color w:val="auto"/>
          <w:sz w:val="24"/>
          <w:szCs w:val="24"/>
          <w:lang w:eastAsia="et-EE"/>
        </w:rPr>
        <w:t>Võrreldes 2025. aastal kooskõlastatud Varja tuulikupargi planeeringuala nr 3 detailplaneeringu ja KSH aruande versiooniga on planeeringumaterjalides täpsustatud koosmõjude käsitlust. Koosmõjude hindamist on täiendatud tulenevalt asjaolust, et Evecon OÜ ja Enery Estonia OÜ tuuleparkide kohaliku omavalitsuse eriplaneering on jõudnud menetluslikult etappi, kus nimetatud planeeringut  tuleb käsitleda tõsikindlalt realiseeruva arendusena. Väiksema muudatusena saab välja tuua positsiooni WT-21 nihkumise umbes 170 m lõuna poole. Vajadusel on sellest lähtuvalt täpsustatud ka mõjuhindamisega seonduvat. Muus osas ei erine planeeringudokumendid sisuliselt varasemalt kooskõlastatud versioonist.</w:t>
      </w:r>
    </w:p>
    <w:p w14:paraId="43EB9086" w14:textId="77777777" w:rsidR="00677197" w:rsidRPr="00D5649C" w:rsidRDefault="00677197" w:rsidP="00677197">
      <w:pPr>
        <w:jc w:val="both"/>
        <w:rPr>
          <w:color w:val="auto"/>
          <w:sz w:val="24"/>
          <w:szCs w:val="24"/>
          <w:lang w:eastAsia="et-EE"/>
        </w:rPr>
      </w:pPr>
    </w:p>
    <w:p w14:paraId="57C218B3" w14:textId="12B81C5B" w:rsidR="00677197" w:rsidRPr="00D5649C" w:rsidRDefault="00677197" w:rsidP="00677197">
      <w:pPr>
        <w:jc w:val="both"/>
        <w:rPr>
          <w:color w:val="auto"/>
          <w:sz w:val="24"/>
          <w:szCs w:val="24"/>
          <w:lang w:eastAsia="et-EE"/>
        </w:rPr>
      </w:pPr>
      <w:r w:rsidRPr="00D5649C">
        <w:rPr>
          <w:color w:val="auto"/>
          <w:sz w:val="24"/>
          <w:szCs w:val="24"/>
          <w:lang w:eastAsia="et-EE"/>
        </w:rPr>
        <w:t>Varja tuulikupargi planeeringuala nr 3 detailplaneering esitati pärast koosmõjude hindamise täiendamist teistkordseks kooskõlastamiseks Terviseametile, kes kooskõlastas planeeringu oma 08.05.2026 kirjaga nr 9.3-4/24/9003-12.</w:t>
      </w:r>
    </w:p>
    <w:p w14:paraId="3CC620EA" w14:textId="77777777" w:rsidR="00765022" w:rsidRPr="00D5649C" w:rsidRDefault="00765022" w:rsidP="00765022">
      <w:pPr>
        <w:jc w:val="both"/>
        <w:rPr>
          <w:color w:val="auto"/>
          <w:sz w:val="24"/>
          <w:szCs w:val="24"/>
          <w:lang w:eastAsia="et-EE"/>
        </w:rPr>
      </w:pPr>
    </w:p>
    <w:p w14:paraId="234BA2EC" w14:textId="77777777" w:rsidR="00090550" w:rsidRPr="00090550" w:rsidRDefault="00090550" w:rsidP="00090550">
      <w:pPr>
        <w:jc w:val="both"/>
        <w:rPr>
          <w:color w:val="auto"/>
          <w:sz w:val="24"/>
          <w:szCs w:val="24"/>
          <w:lang w:eastAsia="et-EE"/>
        </w:rPr>
      </w:pPr>
      <w:r w:rsidRPr="00D5649C">
        <w:rPr>
          <w:color w:val="auto"/>
          <w:sz w:val="24"/>
          <w:szCs w:val="24"/>
          <w:lang w:eastAsia="et-EE"/>
        </w:rPr>
        <w:t>Kuna planeerimisseaduse § 124 lg 7 järgi tuleb käesoleval juhul lähtuda üldplaneeringu</w:t>
      </w:r>
      <w:r w:rsidRPr="00090550">
        <w:rPr>
          <w:color w:val="auto"/>
          <w:sz w:val="24"/>
          <w:szCs w:val="24"/>
          <w:lang w:eastAsia="et-EE"/>
        </w:rPr>
        <w:t xml:space="preserve"> menetlemisele esitatud nõuetest, siis pärast KSH aruande tulemuste lisamist teeb kohalik omavalitsus planeeringu vastuvõtmise otsuse (vt § 86). Planeeringu vastuvõtmise otsus on haldusorgani otsus, millega planeeringu menetleja annab hinnangu eelnenud planeerimismenetluse käigule ja tulemustele ning fikseerib planeeringu eesmärgid ja lähtekohad sellistena, nagu nad on kindlaks määratud planeeringu projektis. Antud juhul on KSH aruande tulemused lisatud Lüganuse valla Varja tuulikupargi planeeringuala nr 3 detailplaneeringu seletuskirja 6. peatükki, mis määratleb nõuded ehitusprojekti koostamiseks. Varja tuulikupargi planeeringuala nr 3 detailplaneeringu seletuskirja alapunkt 6.2 loetleb KSH aruandest tulenevad keskkonnamõju leevendavad meetmed. Seega on KSH aruande tulemused lisatud planeeringusse, mistõttu saab kohalik omavalitsus teha planeeringu vastuvõtmise otsuse. </w:t>
      </w:r>
    </w:p>
    <w:p w14:paraId="776C0263" w14:textId="77777777" w:rsidR="00765022" w:rsidRPr="00765022" w:rsidRDefault="00765022" w:rsidP="00765022">
      <w:pPr>
        <w:jc w:val="both"/>
        <w:rPr>
          <w:color w:val="auto"/>
          <w:sz w:val="24"/>
          <w:szCs w:val="24"/>
          <w:lang w:eastAsia="et-EE"/>
        </w:rPr>
      </w:pPr>
    </w:p>
    <w:p w14:paraId="05A4818F" w14:textId="0B0AAB16" w:rsidR="00765022" w:rsidRPr="00765022" w:rsidRDefault="00765022" w:rsidP="00765022">
      <w:pPr>
        <w:jc w:val="both"/>
        <w:rPr>
          <w:color w:val="auto"/>
          <w:sz w:val="24"/>
          <w:szCs w:val="24"/>
          <w:lang w:eastAsia="et-EE"/>
        </w:rPr>
      </w:pPr>
      <w:r w:rsidRPr="00765022">
        <w:rPr>
          <w:color w:val="auto"/>
          <w:sz w:val="24"/>
          <w:szCs w:val="24"/>
          <w:lang w:eastAsia="et-EE"/>
        </w:rPr>
        <w:lastRenderedPageBreak/>
        <w:t>Detailplaneeringu vastuvõtmisele järgneb selle avalik väljapanek ja avaliku väljapaneku tulemuste avalik arutelu (vt planeerimisseaduse § 87). Avaliku arutelu tulemuste alusel teeb kohalik omavalitsus planeeringus vajalikud muudatused (PlanS § 89 l</w:t>
      </w:r>
      <w:r w:rsidR="00842538">
        <w:rPr>
          <w:color w:val="auto"/>
          <w:sz w:val="24"/>
          <w:szCs w:val="24"/>
          <w:lang w:eastAsia="et-EE"/>
        </w:rPr>
        <w:t>õi</w:t>
      </w:r>
      <w:r w:rsidRPr="00765022">
        <w:rPr>
          <w:color w:val="auto"/>
          <w:sz w:val="24"/>
          <w:szCs w:val="24"/>
          <w:lang w:eastAsia="et-EE"/>
        </w:rPr>
        <w:t>g</w:t>
      </w:r>
      <w:r w:rsidR="00842538">
        <w:rPr>
          <w:color w:val="auto"/>
          <w:sz w:val="24"/>
          <w:szCs w:val="24"/>
          <w:lang w:eastAsia="et-EE"/>
        </w:rPr>
        <w:t>e</w:t>
      </w:r>
      <w:r w:rsidRPr="00765022">
        <w:rPr>
          <w:color w:val="auto"/>
          <w:sz w:val="24"/>
          <w:szCs w:val="24"/>
          <w:lang w:eastAsia="et-EE"/>
        </w:rPr>
        <w:t xml:space="preserve"> 2). Detailplaneeringu vastuvõtmine on õiguslikult menetlustoiming, kuna sellega suunatakse planeering järgmisesse menetlusetappi. </w:t>
      </w:r>
    </w:p>
    <w:p w14:paraId="130B0C84" w14:textId="77777777" w:rsidR="00765022" w:rsidRPr="00765022" w:rsidRDefault="00765022" w:rsidP="00765022">
      <w:pPr>
        <w:jc w:val="both"/>
        <w:rPr>
          <w:color w:val="auto"/>
          <w:sz w:val="24"/>
          <w:szCs w:val="24"/>
          <w:lang w:eastAsia="et-EE"/>
        </w:rPr>
      </w:pPr>
    </w:p>
    <w:p w14:paraId="29EBD4F5" w14:textId="0EA14314" w:rsidR="00765022" w:rsidRPr="00765022" w:rsidRDefault="00765022" w:rsidP="00AF0170">
      <w:pPr>
        <w:jc w:val="both"/>
        <w:rPr>
          <w:b/>
          <w:bCs/>
          <w:color w:val="auto"/>
          <w:sz w:val="24"/>
          <w:szCs w:val="24"/>
          <w:lang w:eastAsia="et-EE"/>
        </w:rPr>
      </w:pPr>
      <w:r w:rsidRPr="00765022">
        <w:rPr>
          <w:color w:val="auto"/>
          <w:sz w:val="24"/>
          <w:szCs w:val="24"/>
          <w:lang w:eastAsia="et-EE"/>
        </w:rPr>
        <w:t xml:space="preserve">Lähtudes eeltoodust ja tuginedes </w:t>
      </w:r>
      <w:r w:rsidR="00AF0170" w:rsidRPr="00AF0170">
        <w:rPr>
          <w:color w:val="auto"/>
          <w:sz w:val="24"/>
          <w:szCs w:val="24"/>
          <w:lang w:eastAsia="et-EE"/>
        </w:rPr>
        <w:t>kohaliku omavalitsuse korralduse seaduse §</w:t>
      </w:r>
      <w:r w:rsidR="00AF0170">
        <w:rPr>
          <w:color w:val="auto"/>
          <w:sz w:val="24"/>
          <w:szCs w:val="24"/>
          <w:lang w:eastAsia="et-EE"/>
        </w:rPr>
        <w:t xml:space="preserve"> </w:t>
      </w:r>
      <w:r w:rsidR="00AF0170" w:rsidRPr="00AF0170">
        <w:rPr>
          <w:color w:val="auto"/>
          <w:sz w:val="24"/>
          <w:szCs w:val="24"/>
          <w:lang w:eastAsia="et-EE"/>
        </w:rPr>
        <w:t>22 lõike 1 punkti</w:t>
      </w:r>
      <w:r w:rsidR="00AF0170">
        <w:rPr>
          <w:color w:val="auto"/>
          <w:sz w:val="24"/>
          <w:szCs w:val="24"/>
          <w:lang w:eastAsia="et-EE"/>
        </w:rPr>
        <w:t xml:space="preserve">le </w:t>
      </w:r>
      <w:r w:rsidR="00AF0170" w:rsidRPr="00AF0170">
        <w:rPr>
          <w:color w:val="auto"/>
          <w:sz w:val="24"/>
          <w:szCs w:val="24"/>
          <w:lang w:eastAsia="et-EE"/>
        </w:rPr>
        <w:t>37</w:t>
      </w:r>
      <w:r w:rsidR="00AF0170">
        <w:rPr>
          <w:color w:val="auto"/>
          <w:sz w:val="24"/>
          <w:szCs w:val="24"/>
          <w:lang w:eastAsia="et-EE"/>
        </w:rPr>
        <w:t xml:space="preserve">, </w:t>
      </w:r>
      <w:r w:rsidRPr="00765022">
        <w:rPr>
          <w:color w:val="auto"/>
          <w:sz w:val="24"/>
          <w:szCs w:val="24"/>
          <w:lang w:eastAsia="et-EE"/>
        </w:rPr>
        <w:t xml:space="preserve">planeerimisseaduse § 124 </w:t>
      </w:r>
      <w:r w:rsidR="00842538">
        <w:rPr>
          <w:color w:val="auto"/>
          <w:sz w:val="24"/>
          <w:szCs w:val="24"/>
          <w:lang w:eastAsia="et-EE"/>
        </w:rPr>
        <w:t>lõikele</w:t>
      </w:r>
      <w:r w:rsidRPr="00765022">
        <w:rPr>
          <w:color w:val="auto"/>
          <w:sz w:val="24"/>
          <w:szCs w:val="24"/>
          <w:lang w:eastAsia="et-EE"/>
        </w:rPr>
        <w:t xml:space="preserve"> 7</w:t>
      </w:r>
      <w:r w:rsidR="00D508AF">
        <w:rPr>
          <w:color w:val="auto"/>
          <w:sz w:val="24"/>
          <w:szCs w:val="24"/>
          <w:lang w:eastAsia="et-EE"/>
        </w:rPr>
        <w:t xml:space="preserve"> ja</w:t>
      </w:r>
      <w:r w:rsidRPr="00765022">
        <w:rPr>
          <w:color w:val="auto"/>
          <w:sz w:val="24"/>
          <w:szCs w:val="24"/>
          <w:lang w:eastAsia="et-EE"/>
        </w:rPr>
        <w:t xml:space="preserve"> §</w:t>
      </w:r>
      <w:r w:rsidR="00D508AF">
        <w:rPr>
          <w:color w:val="auto"/>
          <w:sz w:val="24"/>
          <w:szCs w:val="24"/>
          <w:lang w:eastAsia="et-EE"/>
        </w:rPr>
        <w:t>-dele</w:t>
      </w:r>
      <w:r w:rsidRPr="00765022">
        <w:rPr>
          <w:color w:val="auto"/>
          <w:sz w:val="24"/>
          <w:szCs w:val="24"/>
          <w:lang w:eastAsia="et-EE"/>
        </w:rPr>
        <w:t xml:space="preserve"> </w:t>
      </w:r>
      <w:r w:rsidR="00D508AF">
        <w:rPr>
          <w:color w:val="auto"/>
          <w:sz w:val="24"/>
          <w:szCs w:val="24"/>
          <w:lang w:eastAsia="et-EE"/>
        </w:rPr>
        <w:t>86-88</w:t>
      </w:r>
      <w:r w:rsidR="00F15009">
        <w:rPr>
          <w:color w:val="auto"/>
          <w:sz w:val="24"/>
          <w:szCs w:val="24"/>
          <w:lang w:eastAsia="et-EE"/>
        </w:rPr>
        <w:t>,</w:t>
      </w:r>
      <w:r w:rsidRPr="00765022">
        <w:rPr>
          <w:color w:val="auto"/>
          <w:sz w:val="24"/>
          <w:szCs w:val="24"/>
          <w:lang w:eastAsia="et-EE"/>
        </w:rPr>
        <w:t xml:space="preserve"> Lüganuse Vallavolikogu otsustab: </w:t>
      </w:r>
    </w:p>
    <w:p w14:paraId="57558CE6" w14:textId="77777777" w:rsidR="00765022" w:rsidRPr="00765022" w:rsidRDefault="00765022" w:rsidP="00765022">
      <w:pPr>
        <w:jc w:val="both"/>
        <w:rPr>
          <w:b/>
          <w:bCs/>
          <w:color w:val="auto"/>
          <w:sz w:val="24"/>
          <w:szCs w:val="24"/>
          <w:lang w:eastAsia="et-EE"/>
        </w:rPr>
      </w:pPr>
    </w:p>
    <w:p w14:paraId="080B41DA" w14:textId="42528731" w:rsidR="00765022" w:rsidRPr="008270A5" w:rsidRDefault="00765022" w:rsidP="008270A5">
      <w:pPr>
        <w:pStyle w:val="Loendilik"/>
        <w:numPr>
          <w:ilvl w:val="0"/>
          <w:numId w:val="7"/>
        </w:numPr>
        <w:jc w:val="both"/>
        <w:rPr>
          <w:color w:val="auto"/>
          <w:sz w:val="24"/>
          <w:szCs w:val="24"/>
          <w:lang w:eastAsia="et-EE"/>
        </w:rPr>
      </w:pPr>
      <w:r w:rsidRPr="008270A5">
        <w:rPr>
          <w:color w:val="auto"/>
          <w:sz w:val="24"/>
          <w:szCs w:val="24"/>
          <w:lang w:eastAsia="et-EE"/>
        </w:rPr>
        <w:t xml:space="preserve">Võtta vastu Lüganuse vallas </w:t>
      </w:r>
      <w:r w:rsidR="00090550">
        <w:rPr>
          <w:color w:val="auto"/>
          <w:sz w:val="24"/>
          <w:szCs w:val="24"/>
          <w:lang w:eastAsia="et-EE"/>
        </w:rPr>
        <w:t>169</w:t>
      </w:r>
      <w:r w:rsidRPr="008270A5">
        <w:rPr>
          <w:color w:val="auto"/>
          <w:sz w:val="24"/>
          <w:szCs w:val="24"/>
          <w:lang w:eastAsia="et-EE"/>
        </w:rPr>
        <w:t xml:space="preserve"> hektari suuruse ala kohta koostatud Varja tuulikupargi planeeringuala nr </w:t>
      </w:r>
      <w:r w:rsidR="00090550">
        <w:rPr>
          <w:color w:val="auto"/>
          <w:sz w:val="24"/>
          <w:szCs w:val="24"/>
          <w:lang w:eastAsia="et-EE"/>
        </w:rPr>
        <w:t>3</w:t>
      </w:r>
      <w:r w:rsidRPr="008270A5">
        <w:rPr>
          <w:color w:val="auto"/>
          <w:sz w:val="24"/>
          <w:szCs w:val="24"/>
          <w:lang w:eastAsia="et-EE"/>
        </w:rPr>
        <w:t xml:space="preserve"> detailplaneering, HENDRIKSON DGE töö nr 21003919. Detailplaneeringu eesmärgiks on määrata elektrituulikute ehitusõigus ja nende toimimiseks vajalike rajatiste põhimõtteline paiknemine. Planeeringuga määratakse ehitusõigus kuni </w:t>
      </w:r>
      <w:r w:rsidR="00090550">
        <w:rPr>
          <w:color w:val="auto"/>
          <w:sz w:val="24"/>
          <w:szCs w:val="24"/>
          <w:lang w:eastAsia="et-EE"/>
        </w:rPr>
        <w:t>7</w:t>
      </w:r>
      <w:r w:rsidRPr="008270A5">
        <w:rPr>
          <w:color w:val="auto"/>
          <w:sz w:val="24"/>
          <w:szCs w:val="24"/>
          <w:lang w:eastAsia="et-EE"/>
        </w:rPr>
        <w:t xml:space="preserve"> elektrituuliku püstitamiseks, mille iga individuaalse tuuliku kavandatud võimsus on vähemalt 3 MW</w:t>
      </w:r>
      <w:r w:rsidR="00F15009" w:rsidRPr="008270A5">
        <w:rPr>
          <w:color w:val="auto"/>
          <w:sz w:val="24"/>
          <w:szCs w:val="24"/>
          <w:lang w:eastAsia="et-EE"/>
        </w:rPr>
        <w:t xml:space="preserve"> ja maksimaalne kõrgus 286,5 meetrit</w:t>
      </w:r>
      <w:r w:rsidRPr="008270A5">
        <w:rPr>
          <w:color w:val="auto"/>
          <w:sz w:val="24"/>
          <w:szCs w:val="24"/>
          <w:lang w:eastAsia="et-EE"/>
        </w:rPr>
        <w:t xml:space="preserve">. </w:t>
      </w:r>
    </w:p>
    <w:p w14:paraId="32EA0A0F" w14:textId="77777777" w:rsidR="00765022" w:rsidRPr="00765022" w:rsidRDefault="00765022" w:rsidP="008270A5">
      <w:pPr>
        <w:jc w:val="both"/>
        <w:rPr>
          <w:color w:val="auto"/>
          <w:sz w:val="24"/>
          <w:szCs w:val="24"/>
          <w:lang w:eastAsia="et-EE"/>
        </w:rPr>
      </w:pPr>
    </w:p>
    <w:p w14:paraId="5790AE53" w14:textId="5E887021" w:rsidR="00765022" w:rsidRPr="008270A5" w:rsidRDefault="00765022" w:rsidP="008270A5">
      <w:pPr>
        <w:pStyle w:val="Loendilik"/>
        <w:numPr>
          <w:ilvl w:val="0"/>
          <w:numId w:val="7"/>
        </w:numPr>
        <w:jc w:val="both"/>
        <w:rPr>
          <w:color w:val="auto"/>
          <w:sz w:val="24"/>
          <w:szCs w:val="24"/>
          <w:lang w:eastAsia="et-EE"/>
        </w:rPr>
      </w:pPr>
      <w:r w:rsidRPr="008270A5">
        <w:rPr>
          <w:color w:val="auto"/>
          <w:sz w:val="24"/>
          <w:szCs w:val="24"/>
          <w:lang w:eastAsia="et-EE"/>
        </w:rPr>
        <w:t>Lüganuse Vallavalitsusel korraldada detailplaneeringu avalik väljapanek ja avaliku väljapaneku tulemuste avalik arutelu planeerimisseaduse § 87 ja 88 sätestatud korras ja tähtaegadel.</w:t>
      </w:r>
    </w:p>
    <w:p w14:paraId="647C8DED" w14:textId="77777777" w:rsidR="00765022" w:rsidRPr="00765022" w:rsidRDefault="00765022" w:rsidP="008270A5">
      <w:pPr>
        <w:jc w:val="both"/>
        <w:rPr>
          <w:color w:val="auto"/>
          <w:sz w:val="24"/>
          <w:szCs w:val="24"/>
          <w:lang w:eastAsia="et-EE"/>
        </w:rPr>
      </w:pPr>
    </w:p>
    <w:p w14:paraId="195DACE5" w14:textId="4460FFE9" w:rsidR="00765022" w:rsidRPr="008270A5" w:rsidRDefault="00765022" w:rsidP="008270A5">
      <w:pPr>
        <w:pStyle w:val="Loendilik"/>
        <w:numPr>
          <w:ilvl w:val="0"/>
          <w:numId w:val="7"/>
        </w:numPr>
        <w:jc w:val="both"/>
        <w:rPr>
          <w:color w:val="auto"/>
          <w:sz w:val="24"/>
          <w:szCs w:val="24"/>
          <w:lang w:eastAsia="et-EE"/>
        </w:rPr>
      </w:pPr>
      <w:r w:rsidRPr="008270A5">
        <w:rPr>
          <w:color w:val="auto"/>
          <w:sz w:val="24"/>
          <w:szCs w:val="24"/>
          <w:lang w:eastAsia="et-EE"/>
        </w:rPr>
        <w:t>Lüganuse Vallavalitsusel teavitada detailplaneeringu avaliku väljapaneku toimumise ajast ja kohast planeerimisseaduse § 87 lõikes 5 nimetatud isikuid hiljemalt 14 päeva enne avaliku väljapaneku algust.</w:t>
      </w:r>
    </w:p>
    <w:p w14:paraId="611479B2" w14:textId="77777777" w:rsidR="00765022" w:rsidRPr="00765022" w:rsidRDefault="00765022" w:rsidP="00765022">
      <w:pPr>
        <w:jc w:val="both"/>
        <w:rPr>
          <w:color w:val="auto"/>
          <w:sz w:val="24"/>
          <w:szCs w:val="24"/>
          <w:lang w:eastAsia="et-EE"/>
        </w:rPr>
      </w:pPr>
    </w:p>
    <w:p w14:paraId="698D97C0" w14:textId="47996F07" w:rsidR="00765022" w:rsidRPr="00765022" w:rsidRDefault="00765022" w:rsidP="00765022">
      <w:pPr>
        <w:jc w:val="both"/>
        <w:rPr>
          <w:color w:val="auto"/>
          <w:sz w:val="24"/>
          <w:szCs w:val="24"/>
          <w:lang w:eastAsia="et-EE"/>
        </w:rPr>
      </w:pPr>
      <w:r w:rsidRPr="00765022">
        <w:rPr>
          <w:color w:val="auto"/>
          <w:sz w:val="24"/>
          <w:szCs w:val="24"/>
          <w:lang w:eastAsia="et-EE"/>
        </w:rPr>
        <w:t xml:space="preserve">Detailplaneeringu vastuvõtmise otsus on menetlustoiming, mis on vaidlustatav koos lõpliku haldusaktiga, milleks on detailplaneeringu kehtestamise või kehtestamata jätmise otsus. </w:t>
      </w:r>
    </w:p>
    <w:p w14:paraId="780384C7" w14:textId="77777777" w:rsidR="00765022" w:rsidRPr="00765022" w:rsidRDefault="00765022" w:rsidP="00765022">
      <w:pPr>
        <w:jc w:val="both"/>
        <w:rPr>
          <w:color w:val="auto"/>
          <w:sz w:val="24"/>
          <w:szCs w:val="24"/>
          <w:lang w:eastAsia="et-EE"/>
        </w:rPr>
      </w:pPr>
    </w:p>
    <w:p w14:paraId="380AD315" w14:textId="77777777" w:rsidR="00092D0C" w:rsidRDefault="00092D0C" w:rsidP="00117BBE">
      <w:pPr>
        <w:widowControl w:val="0"/>
        <w:rPr>
          <w:sz w:val="24"/>
          <w:szCs w:val="24"/>
        </w:rPr>
      </w:pPr>
    </w:p>
    <w:p w14:paraId="1021F089" w14:textId="2C02A6AB" w:rsidR="00D5649C" w:rsidRDefault="00D5649C" w:rsidP="00117BBE">
      <w:pPr>
        <w:widowControl w:val="0"/>
        <w:rPr>
          <w:sz w:val="24"/>
          <w:szCs w:val="24"/>
        </w:rPr>
      </w:pPr>
      <w:r>
        <w:rPr>
          <w:sz w:val="24"/>
          <w:szCs w:val="24"/>
        </w:rPr>
        <w:t>Mart Kivistik</w:t>
      </w:r>
    </w:p>
    <w:p w14:paraId="22BF5627" w14:textId="6468182A" w:rsidR="00B370F1" w:rsidRDefault="00B370F1" w:rsidP="00B370F1">
      <w:pPr>
        <w:widowControl w:val="0"/>
        <w:rPr>
          <w:sz w:val="24"/>
          <w:szCs w:val="24"/>
        </w:rPr>
      </w:pPr>
      <w:r>
        <w:rPr>
          <w:sz w:val="24"/>
          <w:szCs w:val="24"/>
        </w:rPr>
        <w:t>vallavolikogu esimees</w:t>
      </w:r>
    </w:p>
    <w:sectPr w:rsidR="00B370F1">
      <w:pgSz w:w="11906" w:h="16838"/>
      <w:pgMar w:top="851" w:right="926" w:bottom="1418" w:left="1418" w:header="0" w:footer="0" w:gutter="0"/>
      <w:pgNumType w:start="1"/>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820"/>
    <w:multiLevelType w:val="multilevel"/>
    <w:tmpl w:val="A934D9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9A6264D"/>
    <w:multiLevelType w:val="hybridMultilevel"/>
    <w:tmpl w:val="3DE4BF1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E5E2C17"/>
    <w:multiLevelType w:val="hybridMultilevel"/>
    <w:tmpl w:val="2FDC925A"/>
    <w:lvl w:ilvl="0" w:tplc="11AEAD52">
      <w:start w:val="1"/>
      <w:numFmt w:val="decimal"/>
      <w:lvlText w:val="%1."/>
      <w:lvlJc w:val="left"/>
      <w:pPr>
        <w:ind w:left="785"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EE43CD3"/>
    <w:multiLevelType w:val="hybridMultilevel"/>
    <w:tmpl w:val="B52283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BF1894"/>
    <w:multiLevelType w:val="multilevel"/>
    <w:tmpl w:val="3BD232CA"/>
    <w:lvl w:ilvl="0">
      <w:start w:val="1"/>
      <w:numFmt w:val="decimal"/>
      <w:lvlText w:val="%1."/>
      <w:lvlJc w:val="left"/>
      <w:pPr>
        <w:ind w:left="473" w:hanging="360"/>
      </w:pPr>
      <w:rPr>
        <w:position w:val="0"/>
        <w:sz w:val="24"/>
        <w:vertAlign w:val="baseline"/>
      </w:rPr>
    </w:lvl>
    <w:lvl w:ilvl="1">
      <w:start w:val="1"/>
      <w:numFmt w:val="lowerLetter"/>
      <w:lvlText w:val="%2."/>
      <w:lvlJc w:val="left"/>
      <w:pPr>
        <w:ind w:left="1193" w:hanging="360"/>
      </w:pPr>
      <w:rPr>
        <w:position w:val="0"/>
        <w:sz w:val="20"/>
        <w:vertAlign w:val="baseline"/>
      </w:rPr>
    </w:lvl>
    <w:lvl w:ilvl="2">
      <w:start w:val="1"/>
      <w:numFmt w:val="lowerRoman"/>
      <w:lvlText w:val="%3."/>
      <w:lvlJc w:val="right"/>
      <w:pPr>
        <w:ind w:left="1913" w:hanging="180"/>
      </w:pPr>
      <w:rPr>
        <w:position w:val="0"/>
        <w:sz w:val="20"/>
        <w:vertAlign w:val="baseline"/>
      </w:rPr>
    </w:lvl>
    <w:lvl w:ilvl="3">
      <w:start w:val="1"/>
      <w:numFmt w:val="decimal"/>
      <w:lvlText w:val="%4."/>
      <w:lvlJc w:val="left"/>
      <w:pPr>
        <w:ind w:left="2633" w:hanging="360"/>
      </w:pPr>
      <w:rPr>
        <w:position w:val="0"/>
        <w:sz w:val="20"/>
        <w:vertAlign w:val="baseline"/>
      </w:rPr>
    </w:lvl>
    <w:lvl w:ilvl="4">
      <w:start w:val="1"/>
      <w:numFmt w:val="lowerLetter"/>
      <w:lvlText w:val="%5."/>
      <w:lvlJc w:val="left"/>
      <w:pPr>
        <w:ind w:left="3353" w:hanging="360"/>
      </w:pPr>
      <w:rPr>
        <w:position w:val="0"/>
        <w:sz w:val="20"/>
        <w:vertAlign w:val="baseline"/>
      </w:rPr>
    </w:lvl>
    <w:lvl w:ilvl="5">
      <w:start w:val="1"/>
      <w:numFmt w:val="lowerRoman"/>
      <w:lvlText w:val="%6."/>
      <w:lvlJc w:val="right"/>
      <w:pPr>
        <w:ind w:left="4073" w:hanging="180"/>
      </w:pPr>
      <w:rPr>
        <w:position w:val="0"/>
        <w:sz w:val="20"/>
        <w:vertAlign w:val="baseline"/>
      </w:rPr>
    </w:lvl>
    <w:lvl w:ilvl="6">
      <w:start w:val="1"/>
      <w:numFmt w:val="decimal"/>
      <w:lvlText w:val="%7."/>
      <w:lvlJc w:val="left"/>
      <w:pPr>
        <w:ind w:left="4793" w:hanging="360"/>
      </w:pPr>
      <w:rPr>
        <w:position w:val="0"/>
        <w:sz w:val="20"/>
        <w:vertAlign w:val="baseline"/>
      </w:rPr>
    </w:lvl>
    <w:lvl w:ilvl="7">
      <w:start w:val="1"/>
      <w:numFmt w:val="lowerLetter"/>
      <w:lvlText w:val="%8."/>
      <w:lvlJc w:val="left"/>
      <w:pPr>
        <w:ind w:left="5513" w:hanging="360"/>
      </w:pPr>
      <w:rPr>
        <w:position w:val="0"/>
        <w:sz w:val="20"/>
        <w:vertAlign w:val="baseline"/>
      </w:rPr>
    </w:lvl>
    <w:lvl w:ilvl="8">
      <w:start w:val="1"/>
      <w:numFmt w:val="lowerRoman"/>
      <w:lvlText w:val="%9."/>
      <w:lvlJc w:val="right"/>
      <w:pPr>
        <w:ind w:left="6233" w:hanging="180"/>
      </w:pPr>
      <w:rPr>
        <w:position w:val="0"/>
        <w:sz w:val="20"/>
        <w:vertAlign w:val="baseline"/>
      </w:rPr>
    </w:lvl>
  </w:abstractNum>
  <w:abstractNum w:abstractNumId="5" w15:restartNumberingAfterBreak="0">
    <w:nsid w:val="554747BF"/>
    <w:multiLevelType w:val="hybridMultilevel"/>
    <w:tmpl w:val="F2E6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607A4"/>
    <w:multiLevelType w:val="hybridMultilevel"/>
    <w:tmpl w:val="C40C82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71884594">
    <w:abstractNumId w:val="4"/>
  </w:num>
  <w:num w:numId="2" w16cid:durableId="191766409">
    <w:abstractNumId w:val="0"/>
  </w:num>
  <w:num w:numId="3" w16cid:durableId="1542476691">
    <w:abstractNumId w:val="5"/>
  </w:num>
  <w:num w:numId="4" w16cid:durableId="1739279895">
    <w:abstractNumId w:val="2"/>
  </w:num>
  <w:num w:numId="5" w16cid:durableId="1470977128">
    <w:abstractNumId w:val="6"/>
  </w:num>
  <w:num w:numId="6" w16cid:durableId="437140959">
    <w:abstractNumId w:val="3"/>
  </w:num>
  <w:num w:numId="7" w16cid:durableId="82458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55"/>
    <w:rsid w:val="000025BA"/>
    <w:rsid w:val="00007217"/>
    <w:rsid w:val="000115CD"/>
    <w:rsid w:val="00013A35"/>
    <w:rsid w:val="00020AEB"/>
    <w:rsid w:val="00021CEC"/>
    <w:rsid w:val="0002392B"/>
    <w:rsid w:val="00027112"/>
    <w:rsid w:val="00046395"/>
    <w:rsid w:val="0004659D"/>
    <w:rsid w:val="00062116"/>
    <w:rsid w:val="000879EE"/>
    <w:rsid w:val="00087EBB"/>
    <w:rsid w:val="00090550"/>
    <w:rsid w:val="00092D0C"/>
    <w:rsid w:val="000B00F5"/>
    <w:rsid w:val="000C6388"/>
    <w:rsid w:val="000D3A31"/>
    <w:rsid w:val="000D3EC4"/>
    <w:rsid w:val="000D55B0"/>
    <w:rsid w:val="000E38ED"/>
    <w:rsid w:val="0010374B"/>
    <w:rsid w:val="001104DE"/>
    <w:rsid w:val="00114AFC"/>
    <w:rsid w:val="00117BBE"/>
    <w:rsid w:val="00121EDF"/>
    <w:rsid w:val="0013042A"/>
    <w:rsid w:val="00146597"/>
    <w:rsid w:val="00150F99"/>
    <w:rsid w:val="001636FC"/>
    <w:rsid w:val="00167759"/>
    <w:rsid w:val="001818D5"/>
    <w:rsid w:val="001954AD"/>
    <w:rsid w:val="001A6BE9"/>
    <w:rsid w:val="001C1A66"/>
    <w:rsid w:val="001C2F61"/>
    <w:rsid w:val="001D2B6E"/>
    <w:rsid w:val="002055B3"/>
    <w:rsid w:val="00212654"/>
    <w:rsid w:val="00225858"/>
    <w:rsid w:val="0023581F"/>
    <w:rsid w:val="00236572"/>
    <w:rsid w:val="00244A66"/>
    <w:rsid w:val="00261E1C"/>
    <w:rsid w:val="00262047"/>
    <w:rsid w:val="002713C3"/>
    <w:rsid w:val="0027756F"/>
    <w:rsid w:val="00284240"/>
    <w:rsid w:val="002C25A1"/>
    <w:rsid w:val="002D24F9"/>
    <w:rsid w:val="002D3844"/>
    <w:rsid w:val="002D7443"/>
    <w:rsid w:val="002E0061"/>
    <w:rsid w:val="002E44B6"/>
    <w:rsid w:val="002E526A"/>
    <w:rsid w:val="002F1621"/>
    <w:rsid w:val="002F41AF"/>
    <w:rsid w:val="003044A5"/>
    <w:rsid w:val="00322CA9"/>
    <w:rsid w:val="00337DA7"/>
    <w:rsid w:val="00340857"/>
    <w:rsid w:val="00345BC8"/>
    <w:rsid w:val="0035011E"/>
    <w:rsid w:val="00352502"/>
    <w:rsid w:val="003553C1"/>
    <w:rsid w:val="003A5A23"/>
    <w:rsid w:val="003C624A"/>
    <w:rsid w:val="003C766B"/>
    <w:rsid w:val="003F5D98"/>
    <w:rsid w:val="00410036"/>
    <w:rsid w:val="00411559"/>
    <w:rsid w:val="00413C64"/>
    <w:rsid w:val="00416B41"/>
    <w:rsid w:val="004172C1"/>
    <w:rsid w:val="004202DC"/>
    <w:rsid w:val="00420FF9"/>
    <w:rsid w:val="00422DE6"/>
    <w:rsid w:val="00435D95"/>
    <w:rsid w:val="004451DA"/>
    <w:rsid w:val="004455B8"/>
    <w:rsid w:val="00452B9D"/>
    <w:rsid w:val="00472F31"/>
    <w:rsid w:val="00476E5D"/>
    <w:rsid w:val="00476E71"/>
    <w:rsid w:val="00480C69"/>
    <w:rsid w:val="00487B88"/>
    <w:rsid w:val="004974BA"/>
    <w:rsid w:val="004A400C"/>
    <w:rsid w:val="004B4832"/>
    <w:rsid w:val="004C22CB"/>
    <w:rsid w:val="004E0BE4"/>
    <w:rsid w:val="004E548B"/>
    <w:rsid w:val="004F1847"/>
    <w:rsid w:val="005071B0"/>
    <w:rsid w:val="005174F7"/>
    <w:rsid w:val="00524CED"/>
    <w:rsid w:val="00530990"/>
    <w:rsid w:val="00561F2C"/>
    <w:rsid w:val="00562C86"/>
    <w:rsid w:val="00584FED"/>
    <w:rsid w:val="00597B9B"/>
    <w:rsid w:val="005A600D"/>
    <w:rsid w:val="005A7B2C"/>
    <w:rsid w:val="005B4D0D"/>
    <w:rsid w:val="005B599D"/>
    <w:rsid w:val="005C6240"/>
    <w:rsid w:val="005E7DB6"/>
    <w:rsid w:val="005F6B0F"/>
    <w:rsid w:val="005F737C"/>
    <w:rsid w:val="0060545A"/>
    <w:rsid w:val="00626E2D"/>
    <w:rsid w:val="0063040F"/>
    <w:rsid w:val="00631A1B"/>
    <w:rsid w:val="00633AD3"/>
    <w:rsid w:val="006354E9"/>
    <w:rsid w:val="00635683"/>
    <w:rsid w:val="006424E6"/>
    <w:rsid w:val="0064265B"/>
    <w:rsid w:val="006512FA"/>
    <w:rsid w:val="006550AA"/>
    <w:rsid w:val="0065730B"/>
    <w:rsid w:val="00677197"/>
    <w:rsid w:val="006A3320"/>
    <w:rsid w:val="006B3BB3"/>
    <w:rsid w:val="006C79C7"/>
    <w:rsid w:val="006D0AF6"/>
    <w:rsid w:val="006F6A34"/>
    <w:rsid w:val="00701AFD"/>
    <w:rsid w:val="00713FC0"/>
    <w:rsid w:val="007470BA"/>
    <w:rsid w:val="00753916"/>
    <w:rsid w:val="00765022"/>
    <w:rsid w:val="00794100"/>
    <w:rsid w:val="007A5CD9"/>
    <w:rsid w:val="007B00FD"/>
    <w:rsid w:val="008270A5"/>
    <w:rsid w:val="00831706"/>
    <w:rsid w:val="00834F96"/>
    <w:rsid w:val="00836A93"/>
    <w:rsid w:val="00836CA4"/>
    <w:rsid w:val="00842538"/>
    <w:rsid w:val="00843E10"/>
    <w:rsid w:val="0084419F"/>
    <w:rsid w:val="0085057D"/>
    <w:rsid w:val="00856582"/>
    <w:rsid w:val="00863572"/>
    <w:rsid w:val="008641B9"/>
    <w:rsid w:val="00885DA9"/>
    <w:rsid w:val="0089253C"/>
    <w:rsid w:val="00894203"/>
    <w:rsid w:val="00895392"/>
    <w:rsid w:val="00897585"/>
    <w:rsid w:val="008B15B1"/>
    <w:rsid w:val="008B775A"/>
    <w:rsid w:val="008D45D2"/>
    <w:rsid w:val="008E3CB8"/>
    <w:rsid w:val="008F03A6"/>
    <w:rsid w:val="008F0E32"/>
    <w:rsid w:val="008F16A9"/>
    <w:rsid w:val="008F7FCE"/>
    <w:rsid w:val="00902E1D"/>
    <w:rsid w:val="0091434B"/>
    <w:rsid w:val="009144D0"/>
    <w:rsid w:val="00915D18"/>
    <w:rsid w:val="00933403"/>
    <w:rsid w:val="009422BA"/>
    <w:rsid w:val="00954722"/>
    <w:rsid w:val="009629F0"/>
    <w:rsid w:val="00963FF1"/>
    <w:rsid w:val="00966387"/>
    <w:rsid w:val="00972DB6"/>
    <w:rsid w:val="00974041"/>
    <w:rsid w:val="0097476C"/>
    <w:rsid w:val="009749ED"/>
    <w:rsid w:val="00977313"/>
    <w:rsid w:val="00983895"/>
    <w:rsid w:val="00993811"/>
    <w:rsid w:val="00995D8A"/>
    <w:rsid w:val="00997473"/>
    <w:rsid w:val="009D274B"/>
    <w:rsid w:val="009D5217"/>
    <w:rsid w:val="00A06F91"/>
    <w:rsid w:val="00A16001"/>
    <w:rsid w:val="00A2318A"/>
    <w:rsid w:val="00A34A1D"/>
    <w:rsid w:val="00A52007"/>
    <w:rsid w:val="00A54EAF"/>
    <w:rsid w:val="00A73172"/>
    <w:rsid w:val="00A81672"/>
    <w:rsid w:val="00A8199B"/>
    <w:rsid w:val="00A824C3"/>
    <w:rsid w:val="00A86834"/>
    <w:rsid w:val="00A96727"/>
    <w:rsid w:val="00AD47F2"/>
    <w:rsid w:val="00AF0170"/>
    <w:rsid w:val="00AF0FAA"/>
    <w:rsid w:val="00AF2E5E"/>
    <w:rsid w:val="00B043FB"/>
    <w:rsid w:val="00B060E3"/>
    <w:rsid w:val="00B14548"/>
    <w:rsid w:val="00B31741"/>
    <w:rsid w:val="00B370F1"/>
    <w:rsid w:val="00B41739"/>
    <w:rsid w:val="00B5327B"/>
    <w:rsid w:val="00B56EC0"/>
    <w:rsid w:val="00B6563C"/>
    <w:rsid w:val="00B66F2E"/>
    <w:rsid w:val="00B72755"/>
    <w:rsid w:val="00B840E6"/>
    <w:rsid w:val="00B93A93"/>
    <w:rsid w:val="00B947C4"/>
    <w:rsid w:val="00BA0EAA"/>
    <w:rsid w:val="00BC0D46"/>
    <w:rsid w:val="00BD3804"/>
    <w:rsid w:val="00BD4D5A"/>
    <w:rsid w:val="00C06247"/>
    <w:rsid w:val="00C2047A"/>
    <w:rsid w:val="00C3197C"/>
    <w:rsid w:val="00C50F86"/>
    <w:rsid w:val="00C609DC"/>
    <w:rsid w:val="00C653B9"/>
    <w:rsid w:val="00C719C2"/>
    <w:rsid w:val="00C71C06"/>
    <w:rsid w:val="00CA5481"/>
    <w:rsid w:val="00CA5CDE"/>
    <w:rsid w:val="00CB04AA"/>
    <w:rsid w:val="00CB406B"/>
    <w:rsid w:val="00CB4FB0"/>
    <w:rsid w:val="00CC5F56"/>
    <w:rsid w:val="00CC77A0"/>
    <w:rsid w:val="00CE1C2A"/>
    <w:rsid w:val="00CE56EA"/>
    <w:rsid w:val="00CF66DE"/>
    <w:rsid w:val="00CF7D53"/>
    <w:rsid w:val="00D0008B"/>
    <w:rsid w:val="00D27557"/>
    <w:rsid w:val="00D27BD0"/>
    <w:rsid w:val="00D508AF"/>
    <w:rsid w:val="00D562E3"/>
    <w:rsid w:val="00D5649C"/>
    <w:rsid w:val="00D84831"/>
    <w:rsid w:val="00DA2D35"/>
    <w:rsid w:val="00DA40EB"/>
    <w:rsid w:val="00DA4332"/>
    <w:rsid w:val="00DB61AB"/>
    <w:rsid w:val="00DC3613"/>
    <w:rsid w:val="00DD31A0"/>
    <w:rsid w:val="00DD62E5"/>
    <w:rsid w:val="00DD6B38"/>
    <w:rsid w:val="00DE2395"/>
    <w:rsid w:val="00DF0FEF"/>
    <w:rsid w:val="00DF76AF"/>
    <w:rsid w:val="00E040BF"/>
    <w:rsid w:val="00E17D4F"/>
    <w:rsid w:val="00E35AD6"/>
    <w:rsid w:val="00E36D27"/>
    <w:rsid w:val="00E662AA"/>
    <w:rsid w:val="00E74D2B"/>
    <w:rsid w:val="00E826A1"/>
    <w:rsid w:val="00E95738"/>
    <w:rsid w:val="00EB0895"/>
    <w:rsid w:val="00EB4923"/>
    <w:rsid w:val="00EC6395"/>
    <w:rsid w:val="00EC66CD"/>
    <w:rsid w:val="00ED385D"/>
    <w:rsid w:val="00ED4DB5"/>
    <w:rsid w:val="00ED596A"/>
    <w:rsid w:val="00ED5AF6"/>
    <w:rsid w:val="00EE6F37"/>
    <w:rsid w:val="00F05F05"/>
    <w:rsid w:val="00F15009"/>
    <w:rsid w:val="00F31002"/>
    <w:rsid w:val="00F53A16"/>
    <w:rsid w:val="00F612BC"/>
    <w:rsid w:val="00F82B96"/>
    <w:rsid w:val="00F82F66"/>
    <w:rsid w:val="00F93520"/>
    <w:rsid w:val="00FA4C86"/>
    <w:rsid w:val="00FC33AB"/>
    <w:rsid w:val="00FC3EE3"/>
    <w:rsid w:val="00FE78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1218"/>
  <w15:docId w15:val="{4DA8A605-AF26-4103-8A0E-B9FE36C8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A"/>
    </w:rPr>
  </w:style>
  <w:style w:type="paragraph" w:styleId="Pealkiri1">
    <w:name w:val="heading 1"/>
    <w:basedOn w:val="Normaallaad"/>
    <w:qFormat/>
    <w:pPr>
      <w:keepNext/>
      <w:keepLines/>
      <w:spacing w:before="480" w:after="120"/>
      <w:outlineLvl w:val="0"/>
    </w:pPr>
    <w:rPr>
      <w:b/>
      <w:sz w:val="48"/>
      <w:szCs w:val="48"/>
    </w:rPr>
  </w:style>
  <w:style w:type="paragraph" w:styleId="Pealkiri2">
    <w:name w:val="heading 2"/>
    <w:basedOn w:val="Normaallaad"/>
    <w:qFormat/>
    <w:pPr>
      <w:keepNext/>
      <w:keepLines/>
      <w:spacing w:before="360" w:after="80"/>
      <w:outlineLvl w:val="1"/>
    </w:pPr>
    <w:rPr>
      <w:b/>
      <w:sz w:val="36"/>
      <w:szCs w:val="36"/>
    </w:rPr>
  </w:style>
  <w:style w:type="paragraph" w:styleId="Pealkiri3">
    <w:name w:val="heading 3"/>
    <w:basedOn w:val="Normaallaad"/>
    <w:qFormat/>
    <w:pPr>
      <w:keepNext/>
      <w:keepLines/>
      <w:spacing w:before="280" w:after="80"/>
      <w:outlineLvl w:val="2"/>
    </w:pPr>
    <w:rPr>
      <w:b/>
      <w:sz w:val="28"/>
      <w:szCs w:val="28"/>
    </w:rPr>
  </w:style>
  <w:style w:type="paragraph" w:styleId="Pealkiri4">
    <w:name w:val="heading 4"/>
    <w:basedOn w:val="Normaallaad"/>
    <w:qFormat/>
    <w:pPr>
      <w:keepNext/>
      <w:keepLines/>
      <w:spacing w:before="240" w:after="40"/>
      <w:outlineLvl w:val="3"/>
    </w:pPr>
    <w:rPr>
      <w:b/>
      <w:sz w:val="24"/>
      <w:szCs w:val="24"/>
    </w:rPr>
  </w:style>
  <w:style w:type="paragraph" w:styleId="Pealkiri5">
    <w:name w:val="heading 5"/>
    <w:basedOn w:val="Normaallaad"/>
    <w:qFormat/>
    <w:pPr>
      <w:keepNext/>
      <w:keepLines/>
      <w:spacing w:before="220" w:after="40"/>
      <w:outlineLvl w:val="4"/>
    </w:pPr>
    <w:rPr>
      <w:b/>
      <w:sz w:val="22"/>
      <w:szCs w:val="22"/>
    </w:rPr>
  </w:style>
  <w:style w:type="paragraph" w:styleId="Pealkiri6">
    <w:name w:val="heading 6"/>
    <w:basedOn w:val="Normaallaad"/>
    <w:qFormat/>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qFormat/>
    <w:rPr>
      <w:w w:val="100"/>
      <w:position w:val="0"/>
      <w:sz w:val="20"/>
      <w:effect w:val="none"/>
      <w:vertAlign w:val="baseline"/>
      <w:em w:val="none"/>
    </w:rPr>
  </w:style>
  <w:style w:type="character" w:customStyle="1" w:styleId="Pealkiri1Mrk">
    <w:name w:val="Pealkiri 1 Märk"/>
    <w:qFormat/>
    <w:rPr>
      <w:w w:val="100"/>
      <w:position w:val="0"/>
      <w:sz w:val="24"/>
      <w:effect w:val="none"/>
      <w:vertAlign w:val="baseline"/>
      <w:em w:val="none"/>
    </w:rPr>
  </w:style>
  <w:style w:type="character" w:customStyle="1" w:styleId="PisMrk">
    <w:name w:val="Päis Märk"/>
    <w:qFormat/>
    <w:rPr>
      <w:w w:val="100"/>
      <w:position w:val="0"/>
      <w:sz w:val="24"/>
      <w:szCs w:val="24"/>
      <w:effect w:val="none"/>
      <w:vertAlign w:val="baseline"/>
      <w:em w:val="none"/>
    </w:rPr>
  </w:style>
  <w:style w:type="character" w:customStyle="1" w:styleId="JutumullitekstMrk">
    <w:name w:val="Jutumullitekst Märk"/>
    <w:qFormat/>
    <w:rPr>
      <w:rFonts w:ascii="Segoe UI" w:hAnsi="Segoe UI" w:cs="Segoe UI"/>
      <w:w w:val="100"/>
      <w:position w:val="0"/>
      <w:sz w:val="18"/>
      <w:szCs w:val="18"/>
      <w:effect w:val="none"/>
      <w:vertAlign w:val="baseline"/>
      <w:em w:val="none"/>
      <w:lang w:eastAsia="en-US"/>
    </w:rPr>
  </w:style>
  <w:style w:type="character" w:customStyle="1" w:styleId="Pealkiri3Mrk">
    <w:name w:val="Pealkiri 3 Märk"/>
    <w:qFormat/>
    <w:rPr>
      <w:rFonts w:ascii="Calibri Light" w:eastAsia="Times New Roman" w:hAnsi="Calibri Light" w:cs="Times New Roman"/>
      <w:b/>
      <w:bCs/>
      <w:w w:val="100"/>
      <w:position w:val="0"/>
      <w:sz w:val="26"/>
      <w:szCs w:val="26"/>
      <w:effect w:val="none"/>
      <w:vertAlign w:val="baseline"/>
      <w:em w:val="none"/>
      <w:lang w:eastAsia="en-US"/>
    </w:rPr>
  </w:style>
  <w:style w:type="character" w:customStyle="1" w:styleId="Pealkiri2Mrk">
    <w:name w:val="Pealkiri 2 Märk"/>
    <w:qFormat/>
    <w:rPr>
      <w:w w:val="100"/>
      <w:position w:val="0"/>
      <w:sz w:val="24"/>
      <w:szCs w:val="24"/>
      <w:effect w:val="none"/>
      <w:vertAlign w:val="baseline"/>
      <w:em w:val="none"/>
      <w:lang w:val="en-US" w:eastAsia="en-US"/>
    </w:rPr>
  </w:style>
  <w:style w:type="character" w:customStyle="1" w:styleId="KehatekstMrk">
    <w:name w:val="Kehatekst Märk"/>
    <w:qFormat/>
    <w:rPr>
      <w:w w:val="100"/>
      <w:position w:val="0"/>
      <w:sz w:val="20"/>
      <w:effect w:val="none"/>
      <w:vertAlign w:val="baseline"/>
      <w:em w:val="none"/>
      <w:lang w:val="en-US" w:eastAsia="en-US"/>
    </w:rPr>
  </w:style>
  <w:style w:type="character" w:customStyle="1" w:styleId="JalusMrk">
    <w:name w:val="Jalus Märk"/>
    <w:qFormat/>
    <w:rPr>
      <w:w w:val="100"/>
      <w:position w:val="0"/>
      <w:sz w:val="22"/>
      <w:szCs w:val="22"/>
      <w:effect w:val="none"/>
      <w:vertAlign w:val="baseline"/>
      <w:em w:val="none"/>
      <w:lang w:val="en-US" w:eastAsia="en-US"/>
    </w:rPr>
  </w:style>
  <w:style w:type="character" w:customStyle="1" w:styleId="Hperlink1">
    <w:name w:val="Hüperlink1"/>
    <w:qFormat/>
    <w:rPr>
      <w:color w:val="0000FF"/>
      <w:w w:val="100"/>
      <w:position w:val="0"/>
      <w:sz w:val="20"/>
      <w:u w:val="single"/>
      <w:effect w:val="none"/>
      <w:vertAlign w:val="baseline"/>
      <w:em w:val="none"/>
    </w:rPr>
  </w:style>
  <w:style w:type="character" w:styleId="Kommentaariviide">
    <w:name w:val="annotation reference"/>
    <w:basedOn w:val="Liguvaikefont"/>
    <w:uiPriority w:val="99"/>
    <w:semiHidden/>
    <w:unhideWhenUsed/>
    <w:qFormat/>
    <w:rsid w:val="00292934"/>
    <w:rPr>
      <w:sz w:val="16"/>
      <w:szCs w:val="16"/>
    </w:rPr>
  </w:style>
  <w:style w:type="character" w:customStyle="1" w:styleId="KommentaaritekstMrk">
    <w:name w:val="Kommentaari tekst Märk"/>
    <w:basedOn w:val="Liguvaikefont"/>
    <w:link w:val="Kommentaaritekst"/>
    <w:uiPriority w:val="99"/>
    <w:qFormat/>
    <w:rsid w:val="00292934"/>
  </w:style>
  <w:style w:type="character" w:customStyle="1" w:styleId="KommentaariteemaMrk">
    <w:name w:val="Kommentaari teema Märk"/>
    <w:basedOn w:val="KommentaaritekstMrk"/>
    <w:link w:val="Kommentaariteema"/>
    <w:uiPriority w:val="99"/>
    <w:semiHidden/>
    <w:qFormat/>
    <w:rsid w:val="00292934"/>
    <w:rPr>
      <w:b/>
      <w:bCs/>
    </w:rPr>
  </w:style>
  <w:style w:type="character" w:customStyle="1" w:styleId="JutumullitekstMrk1">
    <w:name w:val="Jutumullitekst Märk1"/>
    <w:basedOn w:val="Liguvaikefont"/>
    <w:link w:val="Jutumullitekst"/>
    <w:uiPriority w:val="99"/>
    <w:semiHidden/>
    <w:qFormat/>
    <w:rsid w:val="00292934"/>
    <w:rPr>
      <w:rFonts w:ascii="Segoe UI" w:hAnsi="Segoe UI" w:cs="Segoe UI"/>
      <w:sz w:val="18"/>
      <w:szCs w:val="18"/>
    </w:rPr>
  </w:style>
  <w:style w:type="character" w:customStyle="1" w:styleId="ListLabel1">
    <w:name w:val="ListLabel 1"/>
    <w:qFormat/>
    <w:rPr>
      <w:position w:val="0"/>
      <w:sz w:val="24"/>
      <w:vertAlign w:val="baseline"/>
    </w:rPr>
  </w:style>
  <w:style w:type="character" w:customStyle="1" w:styleId="ListLabel2">
    <w:name w:val="ListLabel 2"/>
    <w:qFormat/>
    <w:rPr>
      <w:position w:val="0"/>
      <w:sz w:val="20"/>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ListLabel10">
    <w:name w:val="ListLabel 10"/>
    <w:qFormat/>
    <w:rPr>
      <w:position w:val="0"/>
      <w:sz w:val="24"/>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position w:val="0"/>
      <w:sz w:val="24"/>
      <w:vertAlign w:val="baseline"/>
    </w:rPr>
  </w:style>
  <w:style w:type="character" w:customStyle="1" w:styleId="ListLabel20">
    <w:name w:val="ListLabel 20"/>
    <w:qFormat/>
    <w:rPr>
      <w:position w:val="0"/>
      <w:sz w:val="20"/>
      <w:vertAlign w:val="baseline"/>
    </w:rPr>
  </w:style>
  <w:style w:type="character" w:customStyle="1" w:styleId="ListLabel21">
    <w:name w:val="ListLabel 21"/>
    <w:qFormat/>
    <w:rPr>
      <w:position w:val="0"/>
      <w:sz w:val="20"/>
      <w:vertAlign w:val="baseline"/>
    </w:rPr>
  </w:style>
  <w:style w:type="character" w:customStyle="1" w:styleId="ListLabel22">
    <w:name w:val="ListLabel 22"/>
    <w:qFormat/>
    <w:rPr>
      <w:position w:val="0"/>
      <w:sz w:val="20"/>
      <w:vertAlign w:val="baseline"/>
    </w:rPr>
  </w:style>
  <w:style w:type="character" w:customStyle="1" w:styleId="ListLabel23">
    <w:name w:val="ListLabel 23"/>
    <w:qFormat/>
    <w:rPr>
      <w:position w:val="0"/>
      <w:sz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character" w:customStyle="1" w:styleId="ListLabel28">
    <w:name w:val="ListLabel 28"/>
    <w:qFormat/>
    <w:rPr>
      <w:position w:val="0"/>
      <w:sz w:val="24"/>
      <w:vertAlign w:val="baseline"/>
    </w:rPr>
  </w:style>
  <w:style w:type="character" w:customStyle="1" w:styleId="ListLabel29">
    <w:name w:val="ListLabel 29"/>
    <w:qFormat/>
    <w:rPr>
      <w:position w:val="0"/>
      <w:sz w:val="20"/>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88"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Index">
    <w:name w:val="Index"/>
    <w:basedOn w:val="Normaallaad"/>
    <w:qFormat/>
    <w:pPr>
      <w:suppressLineNumbers/>
    </w:pPr>
    <w:rPr>
      <w:rFonts w:cs="Lucida Sans"/>
    </w:rPr>
  </w:style>
  <w:style w:type="paragraph" w:styleId="Pealkiri">
    <w:name w:val="Title"/>
    <w:basedOn w:val="Normaallaad"/>
    <w:qFormat/>
    <w:pPr>
      <w:keepNext/>
      <w:keepLines/>
      <w:spacing w:before="480" w:after="120"/>
    </w:pPr>
    <w:rPr>
      <w:b/>
      <w:sz w:val="72"/>
      <w:szCs w:val="72"/>
    </w:rPr>
  </w:style>
  <w:style w:type="paragraph" w:customStyle="1" w:styleId="Normaallaad1">
    <w:name w:val="Normaallaad1"/>
    <w:qFormat/>
    <w:pPr>
      <w:spacing w:line="1" w:lineRule="atLeast"/>
      <w:ind w:left="-1" w:hanging="1"/>
      <w:textAlignment w:val="baseline"/>
      <w:outlineLvl w:val="0"/>
    </w:pPr>
    <w:rPr>
      <w:color w:val="00000A"/>
      <w:sz w:val="24"/>
      <w:szCs w:val="24"/>
      <w:lang w:eastAsia="et-EE"/>
    </w:rPr>
  </w:style>
  <w:style w:type="paragraph" w:customStyle="1" w:styleId="Pealkiri11">
    <w:name w:val="Pealkiri 11"/>
    <w:basedOn w:val="Normaallaad1"/>
    <w:next w:val="Normaallaad1"/>
    <w:qFormat/>
    <w:pPr>
      <w:keepNext/>
    </w:pPr>
    <w:rPr>
      <w:szCs w:val="20"/>
    </w:rPr>
  </w:style>
  <w:style w:type="paragraph" w:customStyle="1" w:styleId="Pealkiri21">
    <w:name w:val="Pealkiri 21"/>
    <w:basedOn w:val="Normaallaad1"/>
    <w:qFormat/>
    <w:pPr>
      <w:widowControl w:val="0"/>
      <w:spacing w:before="12"/>
      <w:ind w:left="64" w:right="3107"/>
      <w:jc w:val="center"/>
      <w:outlineLvl w:val="1"/>
    </w:pPr>
    <w:rPr>
      <w:lang w:val="en-US"/>
    </w:rPr>
  </w:style>
  <w:style w:type="paragraph" w:customStyle="1" w:styleId="Pealkiri31">
    <w:name w:val="Pealkiri 31"/>
    <w:basedOn w:val="Normaallaad1"/>
    <w:next w:val="Normaallaad1"/>
    <w:qFormat/>
    <w:pPr>
      <w:keepNext/>
      <w:spacing w:before="240" w:after="60"/>
      <w:outlineLvl w:val="2"/>
    </w:pPr>
    <w:rPr>
      <w:rFonts w:ascii="Calibri Light" w:hAnsi="Calibri Light"/>
      <w:b/>
      <w:bCs/>
      <w:sz w:val="26"/>
      <w:szCs w:val="26"/>
    </w:rPr>
  </w:style>
  <w:style w:type="paragraph" w:customStyle="1" w:styleId="Pis1">
    <w:name w:val="Päis1"/>
    <w:basedOn w:val="Normaallaad1"/>
    <w:qFormat/>
    <w:pPr>
      <w:tabs>
        <w:tab w:val="center" w:pos="4536"/>
        <w:tab w:val="right" w:pos="9072"/>
      </w:tabs>
    </w:pPr>
  </w:style>
  <w:style w:type="paragraph" w:customStyle="1" w:styleId="Jutumullitekst1">
    <w:name w:val="Jutumullitekst1"/>
    <w:basedOn w:val="Normaallaad1"/>
    <w:qFormat/>
    <w:rPr>
      <w:rFonts w:ascii="Segoe UI" w:hAnsi="Segoe UI" w:cs="Segoe UI"/>
      <w:sz w:val="18"/>
      <w:szCs w:val="18"/>
    </w:rPr>
  </w:style>
  <w:style w:type="paragraph" w:customStyle="1" w:styleId="Kehatekst1">
    <w:name w:val="Kehatekst1"/>
    <w:basedOn w:val="Normaallaad1"/>
    <w:qFormat/>
    <w:pPr>
      <w:widowControl w:val="0"/>
      <w:ind w:left="100"/>
    </w:pPr>
    <w:rPr>
      <w:sz w:val="20"/>
      <w:szCs w:val="20"/>
      <w:lang w:val="en-US"/>
    </w:rPr>
  </w:style>
  <w:style w:type="paragraph" w:customStyle="1" w:styleId="Loendilik1">
    <w:name w:val="Loendi lõik1"/>
    <w:basedOn w:val="Normaallaad1"/>
    <w:qFormat/>
    <w:pPr>
      <w:widowControl w:val="0"/>
      <w:ind w:left="100" w:firstLine="50"/>
    </w:pPr>
    <w:rPr>
      <w:sz w:val="22"/>
      <w:szCs w:val="22"/>
      <w:lang w:val="en-US"/>
    </w:rPr>
  </w:style>
  <w:style w:type="paragraph" w:customStyle="1" w:styleId="TableParagraph">
    <w:name w:val="Table Paragraph"/>
    <w:basedOn w:val="Normaallaad1"/>
    <w:qFormat/>
    <w:pPr>
      <w:widowControl w:val="0"/>
    </w:pPr>
    <w:rPr>
      <w:sz w:val="22"/>
      <w:szCs w:val="22"/>
      <w:lang w:val="en-US"/>
    </w:rPr>
  </w:style>
  <w:style w:type="paragraph" w:customStyle="1" w:styleId="Jalus1">
    <w:name w:val="Jalus1"/>
    <w:basedOn w:val="Normaallaad1"/>
    <w:qFormat/>
    <w:pPr>
      <w:widowControl w:val="0"/>
      <w:tabs>
        <w:tab w:val="center" w:pos="4536"/>
        <w:tab w:val="right" w:pos="9072"/>
      </w:tabs>
    </w:pPr>
    <w:rPr>
      <w:sz w:val="22"/>
      <w:szCs w:val="22"/>
      <w:lang w:val="en-US"/>
    </w:rPr>
  </w:style>
  <w:style w:type="paragraph" w:customStyle="1" w:styleId="Default">
    <w:name w:val="Default"/>
    <w:qFormat/>
    <w:pPr>
      <w:suppressAutoHyphens/>
      <w:spacing w:line="1" w:lineRule="atLeast"/>
      <w:ind w:left="-1" w:hanging="1"/>
      <w:textAlignment w:val="top"/>
      <w:outlineLvl w:val="0"/>
    </w:pPr>
    <w:rPr>
      <w:color w:val="000000"/>
      <w:sz w:val="24"/>
      <w:szCs w:val="24"/>
    </w:rPr>
  </w:style>
  <w:style w:type="paragraph" w:customStyle="1" w:styleId="Vahedeta1">
    <w:name w:val="Vahedeta1"/>
    <w:qFormat/>
    <w:pPr>
      <w:suppressAutoHyphens/>
      <w:spacing w:line="1" w:lineRule="atLeast"/>
      <w:ind w:left="-1" w:hanging="1"/>
      <w:textAlignment w:val="top"/>
      <w:outlineLvl w:val="0"/>
    </w:pPr>
    <w:rPr>
      <w:color w:val="00000A"/>
      <w:sz w:val="24"/>
      <w:szCs w:val="24"/>
    </w:rPr>
  </w:style>
  <w:style w:type="paragraph" w:styleId="Alapealkiri">
    <w:name w:val="Subtitle"/>
    <w:basedOn w:val="Normaallaad"/>
    <w:qFormat/>
    <w:pPr>
      <w:keepNext/>
      <w:keepLines/>
      <w:spacing w:before="360" w:after="80"/>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unhideWhenUsed/>
    <w:qFormat/>
    <w:rsid w:val="00292934"/>
  </w:style>
  <w:style w:type="paragraph" w:styleId="Kommentaariteema">
    <w:name w:val="annotation subject"/>
    <w:basedOn w:val="Kommentaaritekst"/>
    <w:link w:val="KommentaariteemaMrk"/>
    <w:uiPriority w:val="99"/>
    <w:semiHidden/>
    <w:unhideWhenUsed/>
    <w:qFormat/>
    <w:rsid w:val="00292934"/>
    <w:rPr>
      <w:b/>
      <w:bCs/>
    </w:rPr>
  </w:style>
  <w:style w:type="paragraph" w:styleId="Jutumullitekst">
    <w:name w:val="Balloon Text"/>
    <w:basedOn w:val="Normaallaad"/>
    <w:link w:val="JutumullitekstMrk1"/>
    <w:uiPriority w:val="99"/>
    <w:semiHidden/>
    <w:unhideWhenUsed/>
    <w:qFormat/>
    <w:rsid w:val="00292934"/>
    <w:rPr>
      <w:rFonts w:ascii="Segoe UI" w:hAnsi="Segoe UI" w:cs="Segoe UI"/>
      <w:sz w:val="18"/>
      <w:szCs w:val="18"/>
    </w:rPr>
  </w:style>
  <w:style w:type="paragraph" w:styleId="Loendilik">
    <w:name w:val="List Paragraph"/>
    <w:basedOn w:val="Normaallaad"/>
    <w:uiPriority w:val="34"/>
    <w:qFormat/>
    <w:rsid w:val="00B43A45"/>
    <w:pPr>
      <w:ind w:left="720"/>
      <w:contextualSpacing/>
    </w:pPr>
  </w:style>
  <w:style w:type="paragraph" w:customStyle="1" w:styleId="TableContents">
    <w:name w:val="Table Contents"/>
    <w:basedOn w:val="Normaallaad"/>
    <w:qFormat/>
    <w:pPr>
      <w:suppressLineNumbers/>
    </w:pPr>
  </w:style>
  <w:style w:type="paragraph" w:customStyle="1" w:styleId="TableHeading">
    <w:name w:val="Table Heading"/>
    <w:basedOn w:val="TableContents"/>
    <w:qFormat/>
    <w:pPr>
      <w:jc w:val="center"/>
    </w:pPr>
    <w:rPr>
      <w:b/>
      <w:bCs/>
    </w:rPr>
  </w:style>
  <w:style w:type="numbering" w:customStyle="1" w:styleId="Loendita1">
    <w:name w:val="Loendita1"/>
    <w:qFormat/>
  </w:style>
  <w:style w:type="table" w:customStyle="1" w:styleId="Normaaltabel1">
    <w:name w:val="Normaaltabel1"/>
    <w:qFormat/>
    <w:pPr>
      <w:spacing w:line="1" w:lineRule="atLeast"/>
    </w:pPr>
    <w:tblPr>
      <w:tblInd w:w="0" w:type="dxa"/>
      <w:tblCellMar>
        <w:top w:w="0" w:type="dxa"/>
        <w:left w:w="108" w:type="dxa"/>
        <w:bottom w:w="0" w:type="dxa"/>
        <w:right w:w="108" w:type="dxa"/>
      </w:tblCellMar>
    </w:tblPr>
  </w:style>
  <w:style w:type="table" w:customStyle="1" w:styleId="TableNormal1">
    <w:name w:val="Table Normal1"/>
    <w:qFormat/>
    <w:pPr>
      <w:spacing w:line="1" w:lineRule="atLeast"/>
    </w:pPr>
    <w:rPr>
      <w:sz w:val="22"/>
      <w:szCs w:val="22"/>
      <w:lang w:val="en-US"/>
    </w:rPr>
    <w:tblPr>
      <w:tblInd w:w="0" w:type="dxa"/>
      <w:tblCellMar>
        <w:top w:w="0" w:type="dxa"/>
        <w:left w:w="0" w:type="dxa"/>
        <w:bottom w:w="0" w:type="dxa"/>
        <w:right w:w="0" w:type="dxa"/>
      </w:tblCellMar>
    </w:tblPr>
  </w:style>
  <w:style w:type="paragraph" w:customStyle="1" w:styleId="Normaallaad2">
    <w:name w:val="Normaallaad2"/>
    <w:rsid w:val="00337DA7"/>
    <w:pPr>
      <w:suppressAutoHyphens/>
      <w:autoSpaceDN w:val="0"/>
      <w:textAlignment w:val="baseline"/>
    </w:pPr>
    <w:rPr>
      <w:sz w:val="24"/>
      <w:szCs w:val="24"/>
      <w:lang w:eastAsia="et-EE"/>
    </w:rPr>
  </w:style>
  <w:style w:type="character" w:styleId="Hperlink">
    <w:name w:val="Hyperlink"/>
    <w:basedOn w:val="Liguvaikefont"/>
    <w:uiPriority w:val="99"/>
    <w:unhideWhenUsed/>
    <w:rsid w:val="004B4832"/>
    <w:rPr>
      <w:color w:val="0000FF" w:themeColor="hyperlink"/>
      <w:u w:val="single"/>
    </w:rPr>
  </w:style>
  <w:style w:type="character" w:styleId="Lahendamatamainimine">
    <w:name w:val="Unresolved Mention"/>
    <w:basedOn w:val="Liguvaikefont"/>
    <w:uiPriority w:val="99"/>
    <w:semiHidden/>
    <w:unhideWhenUsed/>
    <w:rsid w:val="004B4832"/>
    <w:rPr>
      <w:color w:val="605E5C"/>
      <w:shd w:val="clear" w:color="auto" w:fill="E1DFDD"/>
    </w:rPr>
  </w:style>
  <w:style w:type="character" w:styleId="Klastatudhperlink">
    <w:name w:val="FollowedHyperlink"/>
    <w:basedOn w:val="Liguvaikefont"/>
    <w:uiPriority w:val="99"/>
    <w:semiHidden/>
    <w:unhideWhenUsed/>
    <w:rsid w:val="00AF01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lyganuse.ee/varja-tuulikupark-alad-1-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iipZXJkwSJw8YiF96l9S1igEAqOQ==">AMUW2mUBsEmUwnXA64MXv6wE8AH0Z+ismjiA2fwpPWA0F5qocyvGL5l6y6FxI0yROUORc3kVj9Fg+miKez7zi5UT/PElBm8ew2ZgNSA39eP5ZhrFarh3qsbZ4efQKB2Ch2C/0ia3UZtXFx0HixFb4bpy6SLeNd21EXKD1T3DI5IfzCxe32UF0RI=</go:docsCustomData>
</go:gDocsCustomXmlDataStorage>
</file>

<file path=customXml/itemProps1.xml><?xml version="1.0" encoding="utf-8"?>
<ds:datastoreItem xmlns:ds="http://schemas.openxmlformats.org/officeDocument/2006/customXml" ds:itemID="{12E9427E-405F-46A8-B868-FAA2DF5E3F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Pages>
  <Words>1276</Words>
  <Characters>7406</Characters>
  <Application>Microsoft Office Word</Application>
  <DocSecurity>0</DocSecurity>
  <Lines>61</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LINNASEKRETÄR KLV</cp:lastModifiedBy>
  <cp:revision>122</cp:revision>
  <dcterms:created xsi:type="dcterms:W3CDTF">2024-03-05T12:07:00Z</dcterms:created>
  <dcterms:modified xsi:type="dcterms:W3CDTF">2026-05-22T10:30:00Z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