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4BB9" w14:textId="0B4317E2" w:rsidR="00E50A3B" w:rsidRDefault="00E50A3B" w:rsidP="002C6832">
      <w:pPr>
        <w:spacing w:after="120" w:line="240" w:lineRule="auto"/>
        <w:jc w:val="both"/>
        <w:rPr>
          <w:rFonts w:ascii="Times New Roman" w:hAnsi="Times New Roman" w:cs="Times New Roman"/>
          <w:b/>
          <w:bCs/>
        </w:rPr>
      </w:pPr>
      <w:r w:rsidRPr="00E50A3B">
        <w:rPr>
          <w:rFonts w:ascii="Times New Roman" w:hAnsi="Times New Roman" w:cs="Times New Roman"/>
          <w:b/>
          <w:bCs/>
        </w:rPr>
        <w:t xml:space="preserve">Lisa 1. </w:t>
      </w:r>
      <w:r w:rsidR="006D4B19" w:rsidRPr="00E50A3B">
        <w:rPr>
          <w:rFonts w:ascii="Times New Roman" w:hAnsi="Times New Roman" w:cs="Times New Roman"/>
          <w:b/>
          <w:bCs/>
        </w:rPr>
        <w:t>Kuivhüdrandi rajamise tehniline kirjeldus</w:t>
      </w:r>
    </w:p>
    <w:p w14:paraId="7CE2906C" w14:textId="74C1C3DB" w:rsidR="002C6832" w:rsidRPr="002C6832" w:rsidRDefault="002C6832" w:rsidP="00951C2E">
      <w:pPr>
        <w:jc w:val="both"/>
        <w:rPr>
          <w:rFonts w:ascii="Times New Roman" w:hAnsi="Times New Roman" w:cs="Times New Roman"/>
        </w:rPr>
      </w:pPr>
      <w:r w:rsidRPr="002C6832">
        <w:rPr>
          <w:rFonts w:ascii="Times New Roman" w:hAnsi="Times New Roman" w:cs="Times New Roman"/>
        </w:rPr>
        <w:t>Väikehankes „</w:t>
      </w:r>
      <w:r w:rsidRPr="002C6832">
        <w:rPr>
          <w:rFonts w:ascii="Times New Roman" w:hAnsi="Times New Roman" w:cs="Times New Roman"/>
        </w:rPr>
        <w:t>Soonurme veevõtukoha kuivhüdrandi paigaldamine</w:t>
      </w:r>
      <w:r w:rsidRPr="002C6832">
        <w:rPr>
          <w:rFonts w:ascii="Times New Roman" w:hAnsi="Times New Roman" w:cs="Times New Roman"/>
        </w:rPr>
        <w:t>“</w:t>
      </w:r>
    </w:p>
    <w:p w14:paraId="687C3ECD" w14:textId="4BECA304" w:rsidR="006D4B19" w:rsidRPr="00E50A3B" w:rsidRDefault="006D4B19" w:rsidP="005C1EC8">
      <w:pPr>
        <w:pStyle w:val="Loendilik"/>
        <w:numPr>
          <w:ilvl w:val="0"/>
          <w:numId w:val="7"/>
        </w:numPr>
        <w:jc w:val="both"/>
        <w:rPr>
          <w:rFonts w:ascii="Times New Roman" w:hAnsi="Times New Roman" w:cs="Times New Roman"/>
          <w:b/>
          <w:bCs/>
        </w:rPr>
      </w:pPr>
      <w:r w:rsidRPr="00E50A3B">
        <w:rPr>
          <w:rFonts w:ascii="Times New Roman" w:hAnsi="Times New Roman" w:cs="Times New Roman"/>
          <w:b/>
          <w:bCs/>
        </w:rPr>
        <w:t>Eesmärk</w:t>
      </w:r>
      <w:r w:rsidRPr="00E50A3B">
        <w:rPr>
          <w:rFonts w:ascii="Times New Roman" w:hAnsi="Times New Roman" w:cs="Times New Roman"/>
        </w:rPr>
        <w:br/>
        <w:t>Kuivhüdrandi rajamise eesmärk on tagada kustutusvesi tuletõrjele, parandades tuleohutust ja täites tuletõrje veevarustuse nõudeid vastavalt siseministri 01.07.2010 määrusele nr 10 „Veevõtukoha rajamise, katsetamise, kasutamise, korrashoiu, tähistamise ja teabevahetuse nõuded, tingimused ning kord”</w:t>
      </w:r>
      <w:r w:rsidR="00951C2E" w:rsidRPr="00E50A3B">
        <w:rPr>
          <w:rFonts w:ascii="Times New Roman" w:hAnsi="Times New Roman" w:cs="Times New Roman"/>
        </w:rPr>
        <w:t xml:space="preserve"> (</w:t>
      </w:r>
      <w:r w:rsidR="00951C2E" w:rsidRPr="00E50A3B">
        <w:rPr>
          <w:rFonts w:ascii="Times New Roman" w:hAnsi="Times New Roman" w:cs="Times New Roman"/>
          <w:i/>
          <w:iCs/>
        </w:rPr>
        <w:t>edaspidi Määrus)</w:t>
      </w:r>
      <w:r w:rsidRPr="00E50A3B">
        <w:rPr>
          <w:rFonts w:ascii="Times New Roman" w:hAnsi="Times New Roman" w:cs="Times New Roman"/>
        </w:rPr>
        <w:t>.</w:t>
      </w:r>
      <w:r w:rsidR="00951C2E" w:rsidRPr="00E50A3B">
        <w:rPr>
          <w:rFonts w:ascii="Times New Roman" w:hAnsi="Times New Roman" w:cs="Times New Roman"/>
        </w:rPr>
        <w:t xml:space="preserve"> </w:t>
      </w:r>
    </w:p>
    <w:p w14:paraId="4042EBEC" w14:textId="77777777" w:rsidR="00EE2DBA" w:rsidRPr="00E50A3B" w:rsidRDefault="00EE2DBA" w:rsidP="00EE2DBA">
      <w:pPr>
        <w:pStyle w:val="Loendilik"/>
        <w:jc w:val="both"/>
        <w:rPr>
          <w:rFonts w:ascii="Times New Roman" w:hAnsi="Times New Roman" w:cs="Times New Roman"/>
          <w:b/>
          <w:bCs/>
        </w:rPr>
      </w:pPr>
    </w:p>
    <w:p w14:paraId="05D3D245" w14:textId="77777777" w:rsidR="00951C2E" w:rsidRPr="00E50A3B" w:rsidRDefault="006D4B19" w:rsidP="00951C2E">
      <w:pPr>
        <w:pStyle w:val="Loendilik"/>
        <w:numPr>
          <w:ilvl w:val="0"/>
          <w:numId w:val="7"/>
        </w:numPr>
        <w:jc w:val="both"/>
        <w:rPr>
          <w:rFonts w:ascii="Times New Roman" w:hAnsi="Times New Roman" w:cs="Times New Roman"/>
          <w:b/>
          <w:bCs/>
        </w:rPr>
      </w:pPr>
      <w:r w:rsidRPr="00E50A3B">
        <w:rPr>
          <w:rFonts w:ascii="Times New Roman" w:hAnsi="Times New Roman" w:cs="Times New Roman"/>
          <w:b/>
          <w:bCs/>
        </w:rPr>
        <w:t>Asukoht ja paiknemine</w:t>
      </w:r>
      <w:r w:rsidR="00951C2E" w:rsidRPr="00E50A3B">
        <w:rPr>
          <w:rFonts w:ascii="Times New Roman" w:hAnsi="Times New Roman" w:cs="Times New Roman"/>
          <w:b/>
          <w:bCs/>
        </w:rPr>
        <w:t xml:space="preserve"> </w:t>
      </w:r>
    </w:p>
    <w:p w14:paraId="79022EAD" w14:textId="51202705" w:rsidR="006D4B19" w:rsidRPr="00E50A3B" w:rsidRDefault="006D4B19" w:rsidP="00951C2E">
      <w:pPr>
        <w:pStyle w:val="Loendilik"/>
        <w:jc w:val="both"/>
        <w:rPr>
          <w:rFonts w:ascii="Times New Roman" w:hAnsi="Times New Roman" w:cs="Times New Roman"/>
          <w:b/>
          <w:bCs/>
        </w:rPr>
      </w:pPr>
      <w:r w:rsidRPr="00E50A3B">
        <w:rPr>
          <w:rFonts w:ascii="Times New Roman" w:hAnsi="Times New Roman" w:cs="Times New Roman"/>
        </w:rPr>
        <w:t>Kuivhüdran</w:t>
      </w:r>
      <w:r w:rsidR="000976AA">
        <w:rPr>
          <w:rFonts w:ascii="Times New Roman" w:hAnsi="Times New Roman" w:cs="Times New Roman"/>
        </w:rPr>
        <w:t>t</w:t>
      </w:r>
      <w:r w:rsidRPr="00E50A3B">
        <w:rPr>
          <w:rFonts w:ascii="Times New Roman" w:hAnsi="Times New Roman" w:cs="Times New Roman"/>
        </w:rPr>
        <w:t xml:space="preserve"> raja</w:t>
      </w:r>
      <w:r w:rsidR="005C1EC8" w:rsidRPr="00E50A3B">
        <w:rPr>
          <w:rFonts w:ascii="Times New Roman" w:hAnsi="Times New Roman" w:cs="Times New Roman"/>
        </w:rPr>
        <w:t>da</w:t>
      </w:r>
      <w:r w:rsidRPr="00E50A3B">
        <w:rPr>
          <w:rFonts w:ascii="Times New Roman" w:hAnsi="Times New Roman" w:cs="Times New Roman"/>
        </w:rPr>
        <w:t xml:space="preserve"> olemasoleva veekogu kal</w:t>
      </w:r>
      <w:r w:rsidR="000976AA">
        <w:rPr>
          <w:rFonts w:ascii="Times New Roman" w:hAnsi="Times New Roman" w:cs="Times New Roman"/>
        </w:rPr>
        <w:t>dale</w:t>
      </w:r>
      <w:r w:rsidRPr="00E50A3B">
        <w:rPr>
          <w:rFonts w:ascii="Times New Roman" w:hAnsi="Times New Roman" w:cs="Times New Roman"/>
        </w:rPr>
        <w:t>.</w:t>
      </w:r>
    </w:p>
    <w:p w14:paraId="25277D7C" w14:textId="07DE352F" w:rsidR="006D4B19" w:rsidRPr="00E50A3B" w:rsidRDefault="006D4B19" w:rsidP="00951C2E">
      <w:pPr>
        <w:numPr>
          <w:ilvl w:val="0"/>
          <w:numId w:val="1"/>
        </w:numPr>
        <w:jc w:val="both"/>
        <w:rPr>
          <w:rFonts w:ascii="Times New Roman" w:hAnsi="Times New Roman" w:cs="Times New Roman"/>
        </w:rPr>
      </w:pPr>
      <w:r w:rsidRPr="00E50A3B">
        <w:rPr>
          <w:rFonts w:ascii="Times New Roman" w:hAnsi="Times New Roman" w:cs="Times New Roman"/>
        </w:rPr>
        <w:t xml:space="preserve">Kinnistu kuhu paigaldada kuivhüdrant: </w:t>
      </w:r>
    </w:p>
    <w:p w14:paraId="23B7F201" w14:textId="7583D4B8" w:rsidR="006D4B19" w:rsidRPr="00E50A3B" w:rsidRDefault="006D4B19" w:rsidP="00951C2E">
      <w:pPr>
        <w:numPr>
          <w:ilvl w:val="1"/>
          <w:numId w:val="1"/>
        </w:numPr>
        <w:jc w:val="both"/>
        <w:rPr>
          <w:rFonts w:ascii="Times New Roman" w:hAnsi="Times New Roman" w:cs="Times New Roman"/>
        </w:rPr>
      </w:pPr>
      <w:r w:rsidRPr="00E50A3B">
        <w:rPr>
          <w:rFonts w:ascii="Times New Roman" w:hAnsi="Times New Roman" w:cs="Times New Roman"/>
        </w:rPr>
        <w:t>Soonurme veevõtukoht, Soonurme küla, Lüganuse vald (</w:t>
      </w:r>
      <w:r w:rsidR="004A6433" w:rsidRPr="004A6433">
        <w:rPr>
          <w:rFonts w:ascii="Times New Roman" w:hAnsi="Times New Roman" w:cs="Times New Roman"/>
        </w:rPr>
        <w:t>44201:001:0775</w:t>
      </w:r>
      <w:r w:rsidRPr="00E50A3B">
        <w:rPr>
          <w:rFonts w:ascii="Times New Roman" w:hAnsi="Times New Roman" w:cs="Times New Roman"/>
        </w:rPr>
        <w:t>);</w:t>
      </w:r>
    </w:p>
    <w:p w14:paraId="11933BE0" w14:textId="4669C32F" w:rsidR="00EE2DBA" w:rsidRPr="00E50A3B" w:rsidRDefault="00EE2DBA" w:rsidP="00EE2DBA">
      <w:pPr>
        <w:numPr>
          <w:ilvl w:val="0"/>
          <w:numId w:val="1"/>
        </w:numPr>
        <w:jc w:val="both"/>
        <w:rPr>
          <w:rFonts w:ascii="Times New Roman" w:hAnsi="Times New Roman" w:cs="Times New Roman"/>
        </w:rPr>
      </w:pPr>
      <w:r w:rsidRPr="00E50A3B">
        <w:rPr>
          <w:rFonts w:ascii="Times New Roman" w:hAnsi="Times New Roman" w:cs="Times New Roman"/>
        </w:rPr>
        <w:t>Täpsem</w:t>
      </w:r>
      <w:r w:rsidR="005C1EC8" w:rsidRPr="00E50A3B">
        <w:rPr>
          <w:rFonts w:ascii="Times New Roman" w:hAnsi="Times New Roman" w:cs="Times New Roman"/>
        </w:rPr>
        <w:t>a</w:t>
      </w:r>
      <w:r w:rsidRPr="00E50A3B">
        <w:rPr>
          <w:rFonts w:ascii="Times New Roman" w:hAnsi="Times New Roman" w:cs="Times New Roman"/>
        </w:rPr>
        <w:t xml:space="preserve"> asukoh</w:t>
      </w:r>
      <w:r w:rsidR="005C1EC8" w:rsidRPr="00E50A3B">
        <w:rPr>
          <w:rFonts w:ascii="Times New Roman" w:hAnsi="Times New Roman" w:cs="Times New Roman"/>
        </w:rPr>
        <w:t>a</w:t>
      </w:r>
      <w:r w:rsidRPr="00E50A3B">
        <w:rPr>
          <w:rFonts w:ascii="Times New Roman" w:hAnsi="Times New Roman" w:cs="Times New Roman"/>
        </w:rPr>
        <w:t xml:space="preserve"> kinnistutel lepivad kokku Töövõtja ja Tellija kohapeal.</w:t>
      </w:r>
    </w:p>
    <w:p w14:paraId="4CEA92BB" w14:textId="0CB54768" w:rsidR="009237F3" w:rsidRPr="00E50A3B" w:rsidRDefault="009237F3" w:rsidP="00EE2DBA">
      <w:pPr>
        <w:numPr>
          <w:ilvl w:val="0"/>
          <w:numId w:val="1"/>
        </w:numPr>
        <w:jc w:val="both"/>
        <w:rPr>
          <w:rFonts w:ascii="Times New Roman" w:hAnsi="Times New Roman" w:cs="Times New Roman"/>
        </w:rPr>
      </w:pPr>
      <w:r w:rsidRPr="00E50A3B">
        <w:rPr>
          <w:rFonts w:ascii="Times New Roman" w:hAnsi="Times New Roman" w:cs="Times New Roman"/>
        </w:rPr>
        <w:t>Olemasolevat veekogu on vaja süvendada, et tagada toru nõuetekohane sügavus veekogus. Süvendamise maht ei ole teada.</w:t>
      </w:r>
    </w:p>
    <w:p w14:paraId="37EC5E99" w14:textId="1EE0E7B5" w:rsidR="006D4B19" w:rsidRPr="00E50A3B" w:rsidRDefault="006D4B19" w:rsidP="00951C2E">
      <w:pPr>
        <w:numPr>
          <w:ilvl w:val="0"/>
          <w:numId w:val="1"/>
        </w:numPr>
        <w:jc w:val="both"/>
        <w:rPr>
          <w:rFonts w:ascii="Times New Roman" w:hAnsi="Times New Roman" w:cs="Times New Roman"/>
        </w:rPr>
      </w:pPr>
      <w:r w:rsidRPr="00E50A3B">
        <w:rPr>
          <w:rFonts w:ascii="Times New Roman" w:hAnsi="Times New Roman" w:cs="Times New Roman"/>
        </w:rPr>
        <w:t>Kuivhüdrant paigalda</w:t>
      </w:r>
      <w:r w:rsidR="005C1EC8" w:rsidRPr="00E50A3B">
        <w:rPr>
          <w:rFonts w:ascii="Times New Roman" w:hAnsi="Times New Roman" w:cs="Times New Roman"/>
        </w:rPr>
        <w:t>da</w:t>
      </w:r>
      <w:r w:rsidRPr="00E50A3B">
        <w:rPr>
          <w:rFonts w:ascii="Times New Roman" w:hAnsi="Times New Roman" w:cs="Times New Roman"/>
        </w:rPr>
        <w:t xml:space="preserve"> sellisesse kohta, kust on võimalik tagada </w:t>
      </w:r>
      <w:r w:rsidRPr="00E50A3B">
        <w:rPr>
          <w:rFonts w:ascii="Times New Roman" w:hAnsi="Times New Roman" w:cs="Times New Roman"/>
          <w:b/>
          <w:bCs/>
        </w:rPr>
        <w:t>tuletõrjeautole ohutu ja aastaringne juurdepääs</w:t>
      </w:r>
      <w:r w:rsidRPr="00E50A3B">
        <w:rPr>
          <w:rFonts w:ascii="Times New Roman" w:hAnsi="Times New Roman" w:cs="Times New Roman"/>
        </w:rPr>
        <w:t>.</w:t>
      </w:r>
    </w:p>
    <w:p w14:paraId="6AD51D89" w14:textId="46E837ED" w:rsidR="00951C2E" w:rsidRPr="00E50A3B" w:rsidRDefault="009237F3" w:rsidP="00E50A3B">
      <w:pPr>
        <w:numPr>
          <w:ilvl w:val="0"/>
          <w:numId w:val="1"/>
        </w:numPr>
        <w:jc w:val="both"/>
        <w:rPr>
          <w:rFonts w:ascii="Times New Roman" w:hAnsi="Times New Roman" w:cs="Times New Roman"/>
        </w:rPr>
      </w:pPr>
      <w:r w:rsidRPr="00E50A3B">
        <w:rPr>
          <w:rFonts w:ascii="Times New Roman" w:hAnsi="Times New Roman" w:cs="Times New Roman"/>
        </w:rPr>
        <w:t>Veevõtukoha ette lisada tõkised päästeauto veeremise takistamiseks.</w:t>
      </w:r>
    </w:p>
    <w:p w14:paraId="44F162FD" w14:textId="77777777" w:rsidR="00951C2E" w:rsidRPr="00E50A3B" w:rsidRDefault="006D4B19" w:rsidP="00951C2E">
      <w:pPr>
        <w:pStyle w:val="Loendilik"/>
        <w:numPr>
          <w:ilvl w:val="0"/>
          <w:numId w:val="7"/>
        </w:numPr>
        <w:jc w:val="both"/>
        <w:rPr>
          <w:rFonts w:ascii="Times New Roman" w:hAnsi="Times New Roman" w:cs="Times New Roman"/>
        </w:rPr>
      </w:pPr>
      <w:r w:rsidRPr="00E50A3B">
        <w:rPr>
          <w:rFonts w:ascii="Times New Roman" w:hAnsi="Times New Roman" w:cs="Times New Roman"/>
          <w:b/>
          <w:bCs/>
        </w:rPr>
        <w:t>Konstruktsioon ja tehniline lahendus</w:t>
      </w:r>
      <w:r w:rsidR="00951C2E" w:rsidRPr="00E50A3B">
        <w:rPr>
          <w:rFonts w:ascii="Times New Roman" w:hAnsi="Times New Roman" w:cs="Times New Roman"/>
          <w:b/>
          <w:bCs/>
        </w:rPr>
        <w:t xml:space="preserve"> </w:t>
      </w:r>
    </w:p>
    <w:p w14:paraId="01F5F0B9" w14:textId="08B939F7" w:rsidR="006D4B19" w:rsidRPr="00E50A3B" w:rsidRDefault="006D4B19" w:rsidP="00951C2E">
      <w:pPr>
        <w:pStyle w:val="Loendilik"/>
        <w:jc w:val="both"/>
        <w:rPr>
          <w:rFonts w:ascii="Times New Roman" w:hAnsi="Times New Roman" w:cs="Times New Roman"/>
        </w:rPr>
      </w:pPr>
      <w:r w:rsidRPr="00E50A3B">
        <w:rPr>
          <w:rFonts w:ascii="Times New Roman" w:hAnsi="Times New Roman" w:cs="Times New Roman"/>
        </w:rPr>
        <w:t>Kuivhüdrant koosneb:</w:t>
      </w:r>
    </w:p>
    <w:p w14:paraId="53209437" w14:textId="77777777" w:rsidR="006D4B19" w:rsidRPr="00E50A3B" w:rsidRDefault="006D4B19" w:rsidP="00951C2E">
      <w:pPr>
        <w:numPr>
          <w:ilvl w:val="0"/>
          <w:numId w:val="2"/>
        </w:numPr>
        <w:jc w:val="both"/>
        <w:rPr>
          <w:rFonts w:ascii="Times New Roman" w:hAnsi="Times New Roman" w:cs="Times New Roman"/>
        </w:rPr>
      </w:pPr>
      <w:r w:rsidRPr="00E50A3B">
        <w:rPr>
          <w:rFonts w:ascii="Times New Roman" w:hAnsi="Times New Roman" w:cs="Times New Roman"/>
        </w:rPr>
        <w:t xml:space="preserve">PVC või terasest </w:t>
      </w:r>
      <w:proofErr w:type="spellStart"/>
      <w:r w:rsidRPr="00E50A3B">
        <w:rPr>
          <w:rFonts w:ascii="Times New Roman" w:hAnsi="Times New Roman" w:cs="Times New Roman"/>
        </w:rPr>
        <w:t>imitorust</w:t>
      </w:r>
      <w:proofErr w:type="spellEnd"/>
      <w:r w:rsidRPr="00E50A3B">
        <w:rPr>
          <w:rFonts w:ascii="Times New Roman" w:hAnsi="Times New Roman" w:cs="Times New Roman"/>
        </w:rPr>
        <w:t xml:space="preserve"> (näiteks DN 125 või DN 150),</w:t>
      </w:r>
    </w:p>
    <w:p w14:paraId="23E2E5DD" w14:textId="77777777" w:rsidR="006D4B19" w:rsidRPr="00E50A3B" w:rsidRDefault="006D4B19" w:rsidP="00951C2E">
      <w:pPr>
        <w:numPr>
          <w:ilvl w:val="0"/>
          <w:numId w:val="2"/>
        </w:numPr>
        <w:jc w:val="both"/>
        <w:rPr>
          <w:rFonts w:ascii="Times New Roman" w:hAnsi="Times New Roman" w:cs="Times New Roman"/>
        </w:rPr>
      </w:pPr>
      <w:r w:rsidRPr="00E50A3B">
        <w:rPr>
          <w:rFonts w:ascii="Times New Roman" w:hAnsi="Times New Roman" w:cs="Times New Roman"/>
        </w:rPr>
        <w:t xml:space="preserve">veepinnast madalamale ulatuvast </w:t>
      </w:r>
      <w:r w:rsidRPr="00E50A3B">
        <w:rPr>
          <w:rFonts w:ascii="Times New Roman" w:hAnsi="Times New Roman" w:cs="Times New Roman"/>
          <w:b/>
          <w:bCs/>
        </w:rPr>
        <w:t>võrkkorgiga imemisotsast</w:t>
      </w:r>
      <w:r w:rsidRPr="00E50A3B">
        <w:rPr>
          <w:rFonts w:ascii="Times New Roman" w:hAnsi="Times New Roman" w:cs="Times New Roman"/>
        </w:rPr>
        <w:t>,</w:t>
      </w:r>
    </w:p>
    <w:p w14:paraId="52991EA2" w14:textId="718487D9" w:rsidR="006D4B19" w:rsidRPr="00E50A3B" w:rsidRDefault="006D4B19" w:rsidP="00951C2E">
      <w:pPr>
        <w:numPr>
          <w:ilvl w:val="0"/>
          <w:numId w:val="2"/>
        </w:numPr>
        <w:jc w:val="both"/>
        <w:rPr>
          <w:rFonts w:ascii="Times New Roman" w:hAnsi="Times New Roman" w:cs="Times New Roman"/>
        </w:rPr>
      </w:pPr>
      <w:r w:rsidRPr="00E50A3B">
        <w:rPr>
          <w:rFonts w:ascii="Times New Roman" w:hAnsi="Times New Roman" w:cs="Times New Roman"/>
        </w:rPr>
        <w:t>maapinnani toodud hüdrandisuudmest või liitmikust.</w:t>
      </w:r>
    </w:p>
    <w:p w14:paraId="43D08E4E" w14:textId="41287E17" w:rsidR="006D4B19" w:rsidRPr="00E50A3B" w:rsidRDefault="006D4B19" w:rsidP="00951C2E">
      <w:pPr>
        <w:jc w:val="both"/>
        <w:rPr>
          <w:rFonts w:ascii="Times New Roman" w:hAnsi="Times New Roman" w:cs="Times New Roman"/>
        </w:rPr>
      </w:pPr>
      <w:proofErr w:type="spellStart"/>
      <w:r w:rsidRPr="00E50A3B">
        <w:rPr>
          <w:rFonts w:ascii="Times New Roman" w:hAnsi="Times New Roman" w:cs="Times New Roman"/>
          <w:b/>
          <w:bCs/>
        </w:rPr>
        <w:t>Imitoru</w:t>
      </w:r>
      <w:proofErr w:type="spellEnd"/>
      <w:r w:rsidRPr="00E50A3B">
        <w:rPr>
          <w:rFonts w:ascii="Times New Roman" w:hAnsi="Times New Roman" w:cs="Times New Roman"/>
        </w:rPr>
        <w:t xml:space="preserve"> paigalda</w:t>
      </w:r>
      <w:r w:rsidR="00FB0B00" w:rsidRPr="00E50A3B">
        <w:rPr>
          <w:rFonts w:ascii="Times New Roman" w:hAnsi="Times New Roman" w:cs="Times New Roman"/>
        </w:rPr>
        <w:t>da</w:t>
      </w:r>
      <w:r w:rsidRPr="00E50A3B">
        <w:rPr>
          <w:rFonts w:ascii="Times New Roman" w:hAnsi="Times New Roman" w:cs="Times New Roman"/>
        </w:rPr>
        <w:t xml:space="preserve"> kaldale kaldega veekogu poole, vältides sette kogunemist torusse.</w:t>
      </w:r>
      <w:r w:rsidRPr="00E50A3B">
        <w:rPr>
          <w:rFonts w:ascii="Times New Roman" w:hAnsi="Times New Roman" w:cs="Times New Roman"/>
        </w:rPr>
        <w:br/>
      </w:r>
      <w:r w:rsidRPr="00E50A3B">
        <w:rPr>
          <w:rFonts w:ascii="Times New Roman" w:hAnsi="Times New Roman" w:cs="Times New Roman"/>
          <w:b/>
          <w:bCs/>
        </w:rPr>
        <w:t>Torustik</w:t>
      </w:r>
      <w:r w:rsidRPr="00E50A3B">
        <w:rPr>
          <w:rFonts w:ascii="Times New Roman" w:hAnsi="Times New Roman" w:cs="Times New Roman"/>
        </w:rPr>
        <w:t xml:space="preserve"> varusta</w:t>
      </w:r>
      <w:r w:rsidR="00FB0B00" w:rsidRPr="00E50A3B">
        <w:rPr>
          <w:rFonts w:ascii="Times New Roman" w:hAnsi="Times New Roman" w:cs="Times New Roman"/>
        </w:rPr>
        <w:t>da</w:t>
      </w:r>
      <w:r w:rsidRPr="00E50A3B">
        <w:rPr>
          <w:rFonts w:ascii="Times New Roman" w:hAnsi="Times New Roman" w:cs="Times New Roman"/>
        </w:rPr>
        <w:t xml:space="preserve"> tühjenduskraaniga, et vältida külmumist.</w:t>
      </w:r>
    </w:p>
    <w:p w14:paraId="32F02CD7" w14:textId="19AE11E6" w:rsidR="006D4B19" w:rsidRPr="00E50A3B" w:rsidRDefault="006D4B19" w:rsidP="00951C2E">
      <w:pPr>
        <w:pStyle w:val="Loendilik"/>
        <w:numPr>
          <w:ilvl w:val="0"/>
          <w:numId w:val="7"/>
        </w:numPr>
        <w:jc w:val="both"/>
        <w:rPr>
          <w:rFonts w:ascii="Times New Roman" w:hAnsi="Times New Roman" w:cs="Times New Roman"/>
        </w:rPr>
      </w:pPr>
      <w:r w:rsidRPr="00E50A3B">
        <w:rPr>
          <w:rFonts w:ascii="Times New Roman" w:hAnsi="Times New Roman" w:cs="Times New Roman"/>
          <w:b/>
          <w:bCs/>
        </w:rPr>
        <w:t>Maapealne osa ja tähistus</w:t>
      </w:r>
    </w:p>
    <w:p w14:paraId="42F4FA2A" w14:textId="273B6F35" w:rsidR="006D4B19" w:rsidRPr="00E50A3B" w:rsidRDefault="006D4B19" w:rsidP="00951C2E">
      <w:pPr>
        <w:numPr>
          <w:ilvl w:val="0"/>
          <w:numId w:val="3"/>
        </w:numPr>
        <w:jc w:val="both"/>
        <w:rPr>
          <w:rFonts w:ascii="Times New Roman" w:hAnsi="Times New Roman" w:cs="Times New Roman"/>
        </w:rPr>
      </w:pPr>
      <w:r w:rsidRPr="00E50A3B">
        <w:rPr>
          <w:rFonts w:ascii="Times New Roman" w:hAnsi="Times New Roman" w:cs="Times New Roman"/>
        </w:rPr>
        <w:t>Kuivhüdrandi ots varusta</w:t>
      </w:r>
      <w:r w:rsidR="005C1EC8" w:rsidRPr="00E50A3B">
        <w:rPr>
          <w:rFonts w:ascii="Times New Roman" w:hAnsi="Times New Roman" w:cs="Times New Roman"/>
        </w:rPr>
        <w:t xml:space="preserve">da </w:t>
      </w:r>
      <w:r w:rsidRPr="00E50A3B">
        <w:rPr>
          <w:rFonts w:ascii="Times New Roman" w:hAnsi="Times New Roman" w:cs="Times New Roman"/>
        </w:rPr>
        <w:t>standardse tuletõrjevooliku liitmikuga.</w:t>
      </w:r>
    </w:p>
    <w:p w14:paraId="4B2DF0BA" w14:textId="64867E75" w:rsidR="006D4B19" w:rsidRPr="00E50A3B" w:rsidRDefault="006D4B19" w:rsidP="00951C2E">
      <w:pPr>
        <w:numPr>
          <w:ilvl w:val="0"/>
          <w:numId w:val="3"/>
        </w:numPr>
        <w:jc w:val="both"/>
        <w:rPr>
          <w:rFonts w:ascii="Times New Roman" w:hAnsi="Times New Roman" w:cs="Times New Roman"/>
        </w:rPr>
      </w:pPr>
      <w:r w:rsidRPr="00E50A3B">
        <w:rPr>
          <w:rFonts w:ascii="Times New Roman" w:hAnsi="Times New Roman" w:cs="Times New Roman"/>
        </w:rPr>
        <w:t>Kuivhüdrandi asukoht tähista</w:t>
      </w:r>
      <w:r w:rsidR="005C1EC8" w:rsidRPr="00E50A3B">
        <w:rPr>
          <w:rFonts w:ascii="Times New Roman" w:hAnsi="Times New Roman" w:cs="Times New Roman"/>
        </w:rPr>
        <w:t xml:space="preserve">da </w:t>
      </w:r>
      <w:r w:rsidRPr="00E50A3B">
        <w:rPr>
          <w:rFonts w:ascii="Times New Roman" w:hAnsi="Times New Roman" w:cs="Times New Roman"/>
        </w:rPr>
        <w:t xml:space="preserve">vastavalt </w:t>
      </w:r>
      <w:r w:rsidR="00951C2E" w:rsidRPr="00E50A3B">
        <w:rPr>
          <w:rFonts w:ascii="Times New Roman" w:hAnsi="Times New Roman" w:cs="Times New Roman"/>
        </w:rPr>
        <w:t>M</w:t>
      </w:r>
      <w:r w:rsidRPr="00E50A3B">
        <w:rPr>
          <w:rFonts w:ascii="Times New Roman" w:hAnsi="Times New Roman" w:cs="Times New Roman"/>
        </w:rPr>
        <w:t xml:space="preserve">ääruse nr 10 lisa 1 toodud </w:t>
      </w:r>
      <w:r w:rsidRPr="00E50A3B">
        <w:rPr>
          <w:rFonts w:ascii="Times New Roman" w:hAnsi="Times New Roman" w:cs="Times New Roman"/>
          <w:b/>
          <w:bCs/>
        </w:rPr>
        <w:t>kuivhüdrandi tähisega</w:t>
      </w:r>
      <w:r w:rsidRPr="00E50A3B">
        <w:rPr>
          <w:rFonts w:ascii="Times New Roman" w:hAnsi="Times New Roman" w:cs="Times New Roman"/>
        </w:rPr>
        <w:t>.</w:t>
      </w:r>
    </w:p>
    <w:p w14:paraId="4A336C4D" w14:textId="3D56AC9B" w:rsidR="006D4B19" w:rsidRPr="00E50A3B" w:rsidRDefault="006D4B19" w:rsidP="00951C2E">
      <w:pPr>
        <w:numPr>
          <w:ilvl w:val="0"/>
          <w:numId w:val="3"/>
        </w:numPr>
        <w:jc w:val="both"/>
        <w:rPr>
          <w:rFonts w:ascii="Times New Roman" w:hAnsi="Times New Roman" w:cs="Times New Roman"/>
        </w:rPr>
      </w:pPr>
      <w:r w:rsidRPr="00E50A3B">
        <w:rPr>
          <w:rFonts w:ascii="Times New Roman" w:hAnsi="Times New Roman" w:cs="Times New Roman"/>
        </w:rPr>
        <w:t>Välja paigalda</w:t>
      </w:r>
      <w:r w:rsidR="005C1EC8" w:rsidRPr="00E50A3B">
        <w:rPr>
          <w:rFonts w:ascii="Times New Roman" w:hAnsi="Times New Roman" w:cs="Times New Roman"/>
        </w:rPr>
        <w:t>da</w:t>
      </w:r>
      <w:r w:rsidRPr="00E50A3B">
        <w:rPr>
          <w:rFonts w:ascii="Times New Roman" w:hAnsi="Times New Roman" w:cs="Times New Roman"/>
        </w:rPr>
        <w:t xml:space="preserve"> metallist või ilmastikukindlast materjalist post koos tähisega.</w:t>
      </w:r>
    </w:p>
    <w:p w14:paraId="5A40C40B" w14:textId="449267DD" w:rsidR="006D4B19" w:rsidRPr="00E50A3B" w:rsidRDefault="000E027E" w:rsidP="00951C2E">
      <w:pPr>
        <w:pStyle w:val="Loendilik"/>
        <w:numPr>
          <w:ilvl w:val="0"/>
          <w:numId w:val="7"/>
        </w:numPr>
        <w:jc w:val="both"/>
        <w:rPr>
          <w:rFonts w:ascii="Times New Roman" w:hAnsi="Times New Roman" w:cs="Times New Roman"/>
        </w:rPr>
      </w:pPr>
      <w:r w:rsidRPr="00E50A3B">
        <w:rPr>
          <w:rFonts w:ascii="Times New Roman" w:hAnsi="Times New Roman" w:cs="Times New Roman"/>
          <w:b/>
          <w:bCs/>
        </w:rPr>
        <w:t>Ehitamine, kasutamine ja k</w:t>
      </w:r>
      <w:r w:rsidR="006D4B19" w:rsidRPr="00E50A3B">
        <w:rPr>
          <w:rFonts w:ascii="Times New Roman" w:hAnsi="Times New Roman" w:cs="Times New Roman"/>
          <w:b/>
          <w:bCs/>
        </w:rPr>
        <w:t>atsetamine</w:t>
      </w:r>
    </w:p>
    <w:p w14:paraId="265476DD" w14:textId="39E60DE9" w:rsidR="005C1EC8" w:rsidRPr="00E50A3B" w:rsidRDefault="005C1EC8" w:rsidP="005C1EC8">
      <w:pPr>
        <w:pStyle w:val="Loendilik"/>
        <w:numPr>
          <w:ilvl w:val="0"/>
          <w:numId w:val="8"/>
        </w:numPr>
        <w:jc w:val="both"/>
        <w:rPr>
          <w:rFonts w:ascii="Times New Roman" w:hAnsi="Times New Roman" w:cs="Times New Roman"/>
          <w:vanish/>
          <w:specVanish/>
        </w:rPr>
      </w:pPr>
      <w:r w:rsidRPr="00E50A3B">
        <w:rPr>
          <w:rFonts w:ascii="Times New Roman" w:hAnsi="Times New Roman" w:cs="Times New Roman"/>
        </w:rPr>
        <w:t>Enne ehitamistöödega alustamist esitab Töövõtja ehitusteatise ja ehitusprojekti ehitisregistrisse ning peale ehitustööde lõpetamist esitab</w:t>
      </w:r>
      <w:r w:rsidR="0033624A" w:rsidRPr="00E50A3B">
        <w:rPr>
          <w:rFonts w:ascii="Times New Roman" w:hAnsi="Times New Roman" w:cs="Times New Roman"/>
        </w:rPr>
        <w:t xml:space="preserve"> ehitisregistrisse</w:t>
      </w:r>
      <w:r w:rsidRPr="00E50A3B">
        <w:rPr>
          <w:rFonts w:ascii="Times New Roman" w:hAnsi="Times New Roman" w:cs="Times New Roman"/>
        </w:rPr>
        <w:t xml:space="preserve"> kasutusteatise koos Määruses nr 10 § 10 nõutud dokumentidega.</w:t>
      </w:r>
    </w:p>
    <w:p w14:paraId="125D74BF" w14:textId="49CA0965" w:rsidR="005C1EC8" w:rsidRPr="00E50A3B" w:rsidRDefault="005C1EC8" w:rsidP="00E50A3B">
      <w:pPr>
        <w:spacing w:after="120" w:line="240" w:lineRule="auto"/>
        <w:jc w:val="both"/>
        <w:rPr>
          <w:rFonts w:ascii="Times New Roman" w:hAnsi="Times New Roman" w:cs="Times New Roman"/>
        </w:rPr>
      </w:pPr>
      <w:r w:rsidRPr="00E50A3B">
        <w:rPr>
          <w:rFonts w:ascii="Times New Roman" w:hAnsi="Times New Roman" w:cs="Times New Roman"/>
        </w:rPr>
        <w:t xml:space="preserve"> </w:t>
      </w:r>
    </w:p>
    <w:p w14:paraId="01ADB4BD" w14:textId="3AA765FA" w:rsidR="006D4B19" w:rsidRPr="00E50A3B" w:rsidRDefault="006D4B19" w:rsidP="00951C2E">
      <w:pPr>
        <w:numPr>
          <w:ilvl w:val="0"/>
          <w:numId w:val="6"/>
        </w:numPr>
        <w:jc w:val="both"/>
        <w:rPr>
          <w:rFonts w:ascii="Times New Roman" w:hAnsi="Times New Roman" w:cs="Times New Roman"/>
        </w:rPr>
      </w:pPr>
      <w:r w:rsidRPr="00E50A3B">
        <w:rPr>
          <w:rFonts w:ascii="Times New Roman" w:hAnsi="Times New Roman" w:cs="Times New Roman"/>
        </w:rPr>
        <w:t xml:space="preserve">Pärast </w:t>
      </w:r>
      <w:r w:rsidR="0033624A" w:rsidRPr="00E50A3B">
        <w:rPr>
          <w:rFonts w:ascii="Times New Roman" w:hAnsi="Times New Roman" w:cs="Times New Roman"/>
        </w:rPr>
        <w:t xml:space="preserve">hüdrandi </w:t>
      </w:r>
      <w:r w:rsidRPr="00E50A3B">
        <w:rPr>
          <w:rFonts w:ascii="Times New Roman" w:hAnsi="Times New Roman" w:cs="Times New Roman"/>
        </w:rPr>
        <w:t xml:space="preserve">paigaldust teha </w:t>
      </w:r>
      <w:r w:rsidRPr="00E50A3B">
        <w:rPr>
          <w:rFonts w:ascii="Times New Roman" w:hAnsi="Times New Roman" w:cs="Times New Roman"/>
          <w:b/>
          <w:bCs/>
        </w:rPr>
        <w:t>katsetamine</w:t>
      </w:r>
      <w:r w:rsidRPr="00E50A3B">
        <w:rPr>
          <w:rFonts w:ascii="Times New Roman" w:hAnsi="Times New Roman" w:cs="Times New Roman"/>
        </w:rPr>
        <w:t xml:space="preserve"> veevõtu toimivuse kontrollimiseks.</w:t>
      </w:r>
    </w:p>
    <w:p w14:paraId="4D564095" w14:textId="0BCE15C9" w:rsidR="00DA56B6" w:rsidRPr="00E50A3B" w:rsidRDefault="00951C2E" w:rsidP="00951C2E">
      <w:pPr>
        <w:jc w:val="both"/>
        <w:rPr>
          <w:rFonts w:ascii="Times New Roman" w:hAnsi="Times New Roman" w:cs="Times New Roman"/>
        </w:rPr>
      </w:pPr>
      <w:r w:rsidRPr="00E50A3B">
        <w:rPr>
          <w:rFonts w:ascii="Times New Roman" w:hAnsi="Times New Roman" w:cs="Times New Roman"/>
        </w:rPr>
        <w:t xml:space="preserve"> </w:t>
      </w:r>
    </w:p>
    <w:sectPr w:rsidR="00DA56B6" w:rsidRPr="00E50A3B" w:rsidSect="00F21B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FDC"/>
    <w:multiLevelType w:val="multilevel"/>
    <w:tmpl w:val="36DE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135EE"/>
    <w:multiLevelType w:val="multilevel"/>
    <w:tmpl w:val="6B4A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F6037"/>
    <w:multiLevelType w:val="multilevel"/>
    <w:tmpl w:val="CCF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30A20"/>
    <w:multiLevelType w:val="multilevel"/>
    <w:tmpl w:val="2C2E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E3CF5"/>
    <w:multiLevelType w:val="multilevel"/>
    <w:tmpl w:val="8DDA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571A7"/>
    <w:multiLevelType w:val="multilevel"/>
    <w:tmpl w:val="D514E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41011"/>
    <w:multiLevelType w:val="hybridMultilevel"/>
    <w:tmpl w:val="0A3E5D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E63132C"/>
    <w:multiLevelType w:val="hybridMultilevel"/>
    <w:tmpl w:val="B9129180"/>
    <w:lvl w:ilvl="0" w:tplc="84288A76">
      <w:start w:val="1"/>
      <w:numFmt w:val="decimal"/>
      <w:lvlText w:val="%1."/>
      <w:lvlJc w:val="left"/>
      <w:pPr>
        <w:ind w:left="720" w:hanging="360"/>
      </w:pPr>
      <w:rPr>
        <w:rFonts w:asciiTheme="minorHAnsi" w:eastAsiaTheme="minorHAnsi" w:hAnsiTheme="minorHAnsi" w:cstheme="minorBidi"/>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83353991">
    <w:abstractNumId w:val="5"/>
  </w:num>
  <w:num w:numId="2" w16cid:durableId="490098860">
    <w:abstractNumId w:val="3"/>
  </w:num>
  <w:num w:numId="3" w16cid:durableId="941375898">
    <w:abstractNumId w:val="2"/>
  </w:num>
  <w:num w:numId="4" w16cid:durableId="581909958">
    <w:abstractNumId w:val="0"/>
  </w:num>
  <w:num w:numId="5" w16cid:durableId="826750356">
    <w:abstractNumId w:val="1"/>
  </w:num>
  <w:num w:numId="6" w16cid:durableId="70278809">
    <w:abstractNumId w:val="4"/>
  </w:num>
  <w:num w:numId="7" w16cid:durableId="190919108">
    <w:abstractNumId w:val="7"/>
  </w:num>
  <w:num w:numId="8" w16cid:durableId="359667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5C"/>
    <w:rsid w:val="000976AA"/>
    <w:rsid w:val="000E027E"/>
    <w:rsid w:val="002C6832"/>
    <w:rsid w:val="0033624A"/>
    <w:rsid w:val="00447935"/>
    <w:rsid w:val="004A6433"/>
    <w:rsid w:val="004C6FC4"/>
    <w:rsid w:val="005128E4"/>
    <w:rsid w:val="005C1EC8"/>
    <w:rsid w:val="006D4B19"/>
    <w:rsid w:val="009237F3"/>
    <w:rsid w:val="00951C2E"/>
    <w:rsid w:val="0095715C"/>
    <w:rsid w:val="00970403"/>
    <w:rsid w:val="00BD32FC"/>
    <w:rsid w:val="00D73F50"/>
    <w:rsid w:val="00DA56B6"/>
    <w:rsid w:val="00E50A3B"/>
    <w:rsid w:val="00EC3BE9"/>
    <w:rsid w:val="00EE2DBA"/>
    <w:rsid w:val="00F14D5F"/>
    <w:rsid w:val="00F21B6C"/>
    <w:rsid w:val="00FB0B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F513"/>
  <w15:chartTrackingRefBased/>
  <w15:docId w15:val="{1808B347-B37A-41F1-BF7B-48C74A9E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571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9571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95715C"/>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95715C"/>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95715C"/>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95715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5715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5715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5715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5715C"/>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95715C"/>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95715C"/>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95715C"/>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95715C"/>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95715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5715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5715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5715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57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5715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5715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5715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5715C"/>
    <w:pPr>
      <w:spacing w:before="160"/>
      <w:jc w:val="center"/>
    </w:pPr>
    <w:rPr>
      <w:i/>
      <w:iCs/>
      <w:color w:val="404040" w:themeColor="text1" w:themeTint="BF"/>
    </w:rPr>
  </w:style>
  <w:style w:type="character" w:customStyle="1" w:styleId="TsitaatMrk">
    <w:name w:val="Tsitaat Märk"/>
    <w:basedOn w:val="Liguvaikefont"/>
    <w:link w:val="Tsitaat"/>
    <w:uiPriority w:val="29"/>
    <w:rsid w:val="0095715C"/>
    <w:rPr>
      <w:i/>
      <w:iCs/>
      <w:color w:val="404040" w:themeColor="text1" w:themeTint="BF"/>
    </w:rPr>
  </w:style>
  <w:style w:type="paragraph" w:styleId="Loendilik">
    <w:name w:val="List Paragraph"/>
    <w:basedOn w:val="Normaallaad"/>
    <w:uiPriority w:val="34"/>
    <w:qFormat/>
    <w:rsid w:val="0095715C"/>
    <w:pPr>
      <w:ind w:left="720"/>
      <w:contextualSpacing/>
    </w:pPr>
  </w:style>
  <w:style w:type="character" w:styleId="Selgeltmrgatavrhutus">
    <w:name w:val="Intense Emphasis"/>
    <w:basedOn w:val="Liguvaikefont"/>
    <w:uiPriority w:val="21"/>
    <w:qFormat/>
    <w:rsid w:val="0095715C"/>
    <w:rPr>
      <w:i/>
      <w:iCs/>
      <w:color w:val="2F5496" w:themeColor="accent1" w:themeShade="BF"/>
    </w:rPr>
  </w:style>
  <w:style w:type="paragraph" w:styleId="Selgeltmrgatavtsitaat">
    <w:name w:val="Intense Quote"/>
    <w:basedOn w:val="Normaallaad"/>
    <w:next w:val="Normaallaad"/>
    <w:link w:val="SelgeltmrgatavtsitaatMrk"/>
    <w:uiPriority w:val="30"/>
    <w:qFormat/>
    <w:rsid w:val="00957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95715C"/>
    <w:rPr>
      <w:i/>
      <w:iCs/>
      <w:color w:val="2F5496" w:themeColor="accent1" w:themeShade="BF"/>
    </w:rPr>
  </w:style>
  <w:style w:type="character" w:styleId="Selgeltmrgatavviide">
    <w:name w:val="Intense Reference"/>
    <w:basedOn w:val="Liguvaikefont"/>
    <w:uiPriority w:val="32"/>
    <w:qFormat/>
    <w:rsid w:val="009571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051149">
      <w:bodyDiv w:val="1"/>
      <w:marLeft w:val="0"/>
      <w:marRight w:val="0"/>
      <w:marTop w:val="0"/>
      <w:marBottom w:val="0"/>
      <w:divBdr>
        <w:top w:val="none" w:sz="0" w:space="0" w:color="auto"/>
        <w:left w:val="none" w:sz="0" w:space="0" w:color="auto"/>
        <w:bottom w:val="none" w:sz="0" w:space="0" w:color="auto"/>
        <w:right w:val="none" w:sz="0" w:space="0" w:color="auto"/>
      </w:divBdr>
    </w:div>
    <w:div w:id="18578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234</Words>
  <Characters>1729</Characters>
  <Application>Microsoft Office Word</Application>
  <DocSecurity>0</DocSecurity>
  <Lines>34</Lines>
  <Paragraphs>21</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Lüganuse Ehitusnõunik</dc:creator>
  <cp:keywords/>
  <dc:description/>
  <cp:lastModifiedBy>Lüganuse Vald</cp:lastModifiedBy>
  <cp:revision>10</cp:revision>
  <dcterms:created xsi:type="dcterms:W3CDTF">2026-03-26T07:24:00Z</dcterms:created>
  <dcterms:modified xsi:type="dcterms:W3CDTF">2026-04-10T11:03:00Z</dcterms:modified>
</cp:coreProperties>
</file>