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E176F" w14:textId="77777777" w:rsidR="006831FF" w:rsidRPr="00FC332A" w:rsidRDefault="004B77C8" w:rsidP="00FC332A">
      <w:pPr>
        <w:spacing w:after="0" w:line="240" w:lineRule="auto"/>
        <w:rPr>
          <w:rFonts w:eastAsia="Times New Roman" w:cs="Times New Roman"/>
          <w:b/>
          <w:bCs/>
          <w:color w:val="000000"/>
          <w:szCs w:val="24"/>
          <w:lang w:eastAsia="et-EE"/>
        </w:rPr>
      </w:pPr>
      <w:r w:rsidRPr="00FC332A">
        <w:rPr>
          <w:rFonts w:eastAsia="Times New Roman" w:cs="Times New Roman"/>
          <w:b/>
          <w:bCs/>
          <w:color w:val="000000"/>
          <w:szCs w:val="24"/>
          <w:lang w:eastAsia="et-EE"/>
        </w:rPr>
        <w:t>Pakkumuse maksumuse vorm</w:t>
      </w:r>
    </w:p>
    <w:p w14:paraId="3CB5C8A1" w14:textId="43C4A186" w:rsidR="006831FF" w:rsidRPr="00FC332A" w:rsidRDefault="00FE465E" w:rsidP="00FC332A">
      <w:pPr>
        <w:spacing w:after="0" w:line="240" w:lineRule="auto"/>
        <w:rPr>
          <w:rFonts w:cs="Times New Roman"/>
          <w:i/>
          <w:color w:val="000000"/>
          <w:szCs w:val="24"/>
        </w:rPr>
      </w:pPr>
      <w:r>
        <w:rPr>
          <w:rFonts w:cs="Times New Roman"/>
          <w:i/>
          <w:color w:val="000000"/>
          <w:szCs w:val="24"/>
        </w:rPr>
        <w:t>Väikeh</w:t>
      </w:r>
      <w:r w:rsidR="00D16A99">
        <w:rPr>
          <w:rFonts w:cs="Times New Roman"/>
          <w:i/>
          <w:color w:val="000000"/>
          <w:szCs w:val="24"/>
        </w:rPr>
        <w:t>anke</w:t>
      </w:r>
      <w:r>
        <w:rPr>
          <w:rFonts w:cs="Times New Roman"/>
          <w:i/>
          <w:color w:val="000000"/>
          <w:szCs w:val="24"/>
        </w:rPr>
        <w:t>s</w:t>
      </w:r>
      <w:r w:rsidR="00D16A99">
        <w:rPr>
          <w:rFonts w:cs="Times New Roman"/>
          <w:i/>
          <w:color w:val="000000"/>
          <w:szCs w:val="24"/>
        </w:rPr>
        <w:t xml:space="preserve"> „</w:t>
      </w:r>
      <w:r w:rsidRPr="00FE465E">
        <w:rPr>
          <w:rFonts w:cs="Times New Roman"/>
          <w:i/>
          <w:color w:val="000000"/>
          <w:szCs w:val="24"/>
        </w:rPr>
        <w:t xml:space="preserve">Kruusateede tolmutõrje </w:t>
      </w:r>
      <w:proofErr w:type="spellStart"/>
      <w:r w:rsidRPr="00FE465E">
        <w:rPr>
          <w:rFonts w:cs="Times New Roman"/>
          <w:i/>
          <w:color w:val="000000"/>
          <w:szCs w:val="24"/>
        </w:rPr>
        <w:t>CaCl-ga</w:t>
      </w:r>
      <w:proofErr w:type="spellEnd"/>
      <w:r w:rsidRPr="00FE465E">
        <w:rPr>
          <w:rFonts w:cs="Times New Roman"/>
          <w:i/>
          <w:color w:val="000000"/>
          <w:szCs w:val="24"/>
        </w:rPr>
        <w:t xml:space="preserve"> Lüganuse vallas 202</w:t>
      </w:r>
      <w:r>
        <w:rPr>
          <w:rFonts w:cs="Times New Roman"/>
          <w:i/>
          <w:color w:val="000000"/>
          <w:szCs w:val="24"/>
        </w:rPr>
        <w:t>6</w:t>
      </w:r>
      <w:r w:rsidR="006831FF" w:rsidRPr="00FC332A">
        <w:rPr>
          <w:rFonts w:cs="Times New Roman"/>
          <w:i/>
          <w:color w:val="000000"/>
          <w:szCs w:val="24"/>
        </w:rPr>
        <w:t>“</w:t>
      </w:r>
    </w:p>
    <w:p w14:paraId="24DE9105" w14:textId="77777777" w:rsidR="006831FF" w:rsidRPr="00FC332A" w:rsidRDefault="006831FF" w:rsidP="00FC332A">
      <w:pPr>
        <w:spacing w:after="0" w:line="240" w:lineRule="auto"/>
        <w:rPr>
          <w:rFonts w:eastAsia="Times New Roman" w:cs="Times New Roman"/>
          <w:b/>
          <w:bCs/>
          <w:color w:val="000000"/>
          <w:szCs w:val="24"/>
          <w:lang w:eastAsia="et-EE"/>
        </w:rPr>
      </w:pPr>
    </w:p>
    <w:p w14:paraId="096E4011"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kinnitus hankes osalemisel</w:t>
      </w:r>
      <w:r w:rsidR="006831FF" w:rsidRPr="00FC332A">
        <w:rPr>
          <w:rFonts w:eastAsia="Times New Roman" w:cs="Times New Roman"/>
          <w:color w:val="000000"/>
          <w:szCs w:val="24"/>
          <w:lang w:eastAsia="et-EE"/>
        </w:rPr>
        <w:t>:</w:t>
      </w:r>
    </w:p>
    <w:tbl>
      <w:tblPr>
        <w:tblW w:w="92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gridCol w:w="6209"/>
      </w:tblGrid>
      <w:tr w:rsidR="004B77C8" w:rsidRPr="00FC332A" w14:paraId="26C44B0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659C781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b/>
                <w:bCs/>
                <w:color w:val="000000"/>
                <w:szCs w:val="24"/>
                <w:lang w:eastAsia="et-EE"/>
              </w:rPr>
              <w:t>Pakkuja andmed</w:t>
            </w:r>
          </w:p>
        </w:tc>
        <w:tc>
          <w:tcPr>
            <w:tcW w:w="6209" w:type="dxa"/>
            <w:tcBorders>
              <w:top w:val="single" w:sz="4" w:space="0" w:color="auto"/>
              <w:left w:val="single" w:sz="4" w:space="0" w:color="auto"/>
              <w:bottom w:val="single" w:sz="4" w:space="0" w:color="auto"/>
              <w:right w:val="single" w:sz="4" w:space="0" w:color="auto"/>
            </w:tcBorders>
          </w:tcPr>
          <w:p w14:paraId="3EB7A867" w14:textId="77777777" w:rsidR="004B77C8" w:rsidRPr="00FC332A" w:rsidRDefault="004B77C8" w:rsidP="00FC332A">
            <w:pPr>
              <w:spacing w:after="0" w:line="240" w:lineRule="auto"/>
              <w:rPr>
                <w:rFonts w:eastAsia="Times New Roman" w:cs="Times New Roman"/>
                <w:b/>
                <w:bCs/>
                <w:color w:val="000000"/>
                <w:szCs w:val="24"/>
                <w:lang w:eastAsia="et-EE"/>
              </w:rPr>
            </w:pPr>
          </w:p>
        </w:tc>
      </w:tr>
      <w:tr w:rsidR="004B77C8" w:rsidRPr="00FC332A" w14:paraId="7726610E"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37F8D62"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1) Pakkuja nimi:</w:t>
            </w:r>
          </w:p>
        </w:tc>
        <w:tc>
          <w:tcPr>
            <w:tcW w:w="6209" w:type="dxa"/>
            <w:tcBorders>
              <w:top w:val="single" w:sz="4" w:space="0" w:color="auto"/>
              <w:left w:val="single" w:sz="4" w:space="0" w:color="auto"/>
              <w:bottom w:val="single" w:sz="4" w:space="0" w:color="auto"/>
              <w:right w:val="single" w:sz="4" w:space="0" w:color="auto"/>
            </w:tcBorders>
          </w:tcPr>
          <w:p w14:paraId="5F5FBEC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944ADF"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16665FF5"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2) Registrikood:</w:t>
            </w:r>
          </w:p>
        </w:tc>
        <w:tc>
          <w:tcPr>
            <w:tcW w:w="6209" w:type="dxa"/>
            <w:tcBorders>
              <w:top w:val="single" w:sz="4" w:space="0" w:color="auto"/>
              <w:left w:val="single" w:sz="4" w:space="0" w:color="auto"/>
              <w:bottom w:val="single" w:sz="4" w:space="0" w:color="auto"/>
              <w:right w:val="single" w:sz="4" w:space="0" w:color="auto"/>
            </w:tcBorders>
          </w:tcPr>
          <w:p w14:paraId="707BF5DE"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09D8BA61"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A092559"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3) Aadress:</w:t>
            </w:r>
          </w:p>
        </w:tc>
        <w:tc>
          <w:tcPr>
            <w:tcW w:w="6209" w:type="dxa"/>
            <w:tcBorders>
              <w:top w:val="single" w:sz="4" w:space="0" w:color="auto"/>
              <w:left w:val="single" w:sz="4" w:space="0" w:color="auto"/>
              <w:bottom w:val="single" w:sz="4" w:space="0" w:color="auto"/>
              <w:right w:val="single" w:sz="4" w:space="0" w:color="auto"/>
            </w:tcBorders>
          </w:tcPr>
          <w:p w14:paraId="4BEACD7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31246B1A"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A72C98B"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4) Kontaktisik</w:t>
            </w:r>
            <w:r w:rsidRPr="00FC332A">
              <w:rPr>
                <w:rFonts w:eastAsia="Times New Roman" w:cs="Times New Roman"/>
                <w:color w:val="000000"/>
                <w:szCs w:val="24"/>
                <w:lang w:eastAsia="et-EE"/>
              </w:rPr>
              <w:br/>
              <w:t>ja tema andmed:</w:t>
            </w:r>
          </w:p>
        </w:tc>
        <w:tc>
          <w:tcPr>
            <w:tcW w:w="6209" w:type="dxa"/>
            <w:tcBorders>
              <w:top w:val="single" w:sz="4" w:space="0" w:color="auto"/>
              <w:left w:val="single" w:sz="4" w:space="0" w:color="auto"/>
              <w:bottom w:val="single" w:sz="4" w:space="0" w:color="auto"/>
              <w:right w:val="single" w:sz="4" w:space="0" w:color="auto"/>
            </w:tcBorders>
          </w:tcPr>
          <w:p w14:paraId="00AABD1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EFEEBFD"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5D2D9F2F"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5) Telefon:</w:t>
            </w:r>
          </w:p>
        </w:tc>
        <w:tc>
          <w:tcPr>
            <w:tcW w:w="6209" w:type="dxa"/>
            <w:tcBorders>
              <w:top w:val="single" w:sz="4" w:space="0" w:color="auto"/>
              <w:left w:val="single" w:sz="4" w:space="0" w:color="auto"/>
              <w:bottom w:val="single" w:sz="4" w:space="0" w:color="auto"/>
              <w:right w:val="single" w:sz="4" w:space="0" w:color="auto"/>
            </w:tcBorders>
          </w:tcPr>
          <w:p w14:paraId="3A40B224" w14:textId="77777777" w:rsidR="004B77C8" w:rsidRPr="00FC332A" w:rsidRDefault="004B77C8" w:rsidP="00FC332A">
            <w:pPr>
              <w:spacing w:after="0" w:line="240" w:lineRule="auto"/>
              <w:rPr>
                <w:rFonts w:eastAsia="Times New Roman" w:cs="Times New Roman"/>
                <w:color w:val="000000"/>
                <w:szCs w:val="24"/>
                <w:lang w:eastAsia="et-EE"/>
              </w:rPr>
            </w:pPr>
          </w:p>
        </w:tc>
      </w:tr>
      <w:tr w:rsidR="004B77C8" w:rsidRPr="00FC332A" w14:paraId="5C0938A7" w14:textId="77777777" w:rsidTr="004B77C8">
        <w:tc>
          <w:tcPr>
            <w:tcW w:w="3000" w:type="dxa"/>
            <w:tcBorders>
              <w:top w:val="single" w:sz="4" w:space="0" w:color="auto"/>
              <w:left w:val="single" w:sz="4" w:space="0" w:color="auto"/>
              <w:bottom w:val="single" w:sz="4" w:space="0" w:color="auto"/>
              <w:right w:val="single" w:sz="4" w:space="0" w:color="auto"/>
            </w:tcBorders>
            <w:vAlign w:val="center"/>
            <w:hideMark/>
          </w:tcPr>
          <w:p w14:paraId="74B02BBD" w14:textId="77777777" w:rsidR="004B77C8" w:rsidRPr="00FC332A" w:rsidRDefault="004B77C8" w:rsidP="00FC332A">
            <w:pPr>
              <w:spacing w:after="0" w:line="240" w:lineRule="auto"/>
              <w:rPr>
                <w:rFonts w:eastAsia="Times New Roman" w:cs="Times New Roman"/>
                <w:szCs w:val="24"/>
                <w:lang w:eastAsia="et-EE"/>
              </w:rPr>
            </w:pPr>
            <w:r w:rsidRPr="00FC332A">
              <w:rPr>
                <w:rFonts w:eastAsia="Times New Roman" w:cs="Times New Roman"/>
                <w:color w:val="000000"/>
                <w:szCs w:val="24"/>
                <w:lang w:eastAsia="et-EE"/>
              </w:rPr>
              <w:t>6) Elektronposti aadress:</w:t>
            </w:r>
          </w:p>
        </w:tc>
        <w:tc>
          <w:tcPr>
            <w:tcW w:w="6209" w:type="dxa"/>
            <w:tcBorders>
              <w:top w:val="single" w:sz="4" w:space="0" w:color="auto"/>
              <w:left w:val="single" w:sz="4" w:space="0" w:color="auto"/>
              <w:bottom w:val="single" w:sz="4" w:space="0" w:color="auto"/>
              <w:right w:val="single" w:sz="4" w:space="0" w:color="auto"/>
            </w:tcBorders>
          </w:tcPr>
          <w:p w14:paraId="258AE1E8" w14:textId="77777777" w:rsidR="004B77C8" w:rsidRPr="00FC332A" w:rsidRDefault="004B77C8" w:rsidP="00FC332A">
            <w:pPr>
              <w:spacing w:after="0" w:line="240" w:lineRule="auto"/>
              <w:rPr>
                <w:rFonts w:eastAsia="Times New Roman" w:cs="Times New Roman"/>
                <w:color w:val="000000"/>
                <w:szCs w:val="24"/>
                <w:lang w:eastAsia="et-EE"/>
              </w:rPr>
            </w:pPr>
          </w:p>
        </w:tc>
      </w:tr>
    </w:tbl>
    <w:p w14:paraId="79FE2E44" w14:textId="77777777" w:rsidR="00FC332A" w:rsidRPr="00FC332A" w:rsidRDefault="00FC332A" w:rsidP="00FC332A">
      <w:pPr>
        <w:spacing w:after="0"/>
        <w:rPr>
          <w:rFonts w:eastAsia="Times New Roman" w:cs="Times New Roman"/>
          <w:color w:val="000000"/>
          <w:szCs w:val="24"/>
          <w:lang w:eastAsia="et-EE"/>
        </w:rPr>
      </w:pPr>
    </w:p>
    <w:p w14:paraId="2741DBBE" w14:textId="77777777" w:rsidR="006831FF" w:rsidRPr="00FC332A" w:rsidRDefault="00FC332A" w:rsidP="007C4214">
      <w:pPr>
        <w:spacing w:after="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Käesolevaga e</w:t>
      </w:r>
      <w:r w:rsidR="004B77C8" w:rsidRPr="00FC332A">
        <w:rPr>
          <w:rFonts w:eastAsia="Times New Roman" w:cs="Times New Roman"/>
          <w:color w:val="000000"/>
          <w:szCs w:val="24"/>
          <w:lang w:eastAsia="et-EE"/>
        </w:rPr>
        <w:t>sitame pakkumuse, mis sisaldab kõiki tegevusi antud hanke edukaks elluviimiseks muutumatu hinnaga.</w:t>
      </w:r>
      <w:r w:rsidR="006831FF" w:rsidRPr="00FC332A">
        <w:rPr>
          <w:rFonts w:eastAsia="Times New Roman" w:cs="Times New Roman"/>
          <w:color w:val="000000"/>
          <w:szCs w:val="24"/>
          <w:lang w:eastAsia="et-EE"/>
        </w:rPr>
        <w:t xml:space="preserve"> </w:t>
      </w:r>
      <w:bookmarkStart w:id="0" w:name="_GoBack"/>
      <w:bookmarkEnd w:id="0"/>
    </w:p>
    <w:p w14:paraId="702E3F0F" w14:textId="0CEF3CE2" w:rsidR="006831FF"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2. </w:t>
      </w:r>
      <w:r w:rsidR="00A93F83">
        <w:rPr>
          <w:rFonts w:eastAsia="Times New Roman" w:cs="Times New Roman"/>
          <w:color w:val="000000"/>
          <w:szCs w:val="24"/>
          <w:lang w:eastAsia="et-EE"/>
        </w:rPr>
        <w:t>Väikeh</w:t>
      </w:r>
      <w:r w:rsidRPr="00FC332A">
        <w:rPr>
          <w:rFonts w:eastAsia="Times New Roman" w:cs="Times New Roman"/>
          <w:color w:val="000000"/>
          <w:szCs w:val="24"/>
          <w:lang w:eastAsia="et-EE"/>
        </w:rPr>
        <w:t>anke</w:t>
      </w:r>
      <w:r w:rsidR="006831FF" w:rsidRPr="00FC332A">
        <w:rPr>
          <w:rFonts w:eastAsia="Times New Roman" w:cs="Times New Roman"/>
          <w:color w:val="000000"/>
          <w:szCs w:val="24"/>
          <w:lang w:eastAsia="et-EE"/>
        </w:rPr>
        <w:t>s</w:t>
      </w:r>
      <w:r w:rsidRPr="00FC332A">
        <w:rPr>
          <w:rFonts w:eastAsia="Times New Roman" w:cs="Times New Roman"/>
          <w:color w:val="000000"/>
          <w:szCs w:val="24"/>
          <w:lang w:eastAsia="et-EE"/>
        </w:rPr>
        <w:t xml:space="preserve"> </w:t>
      </w:r>
      <w:r w:rsidR="00F831E6" w:rsidRPr="00FC332A">
        <w:rPr>
          <w:rFonts w:eastAsia="Times New Roman" w:cs="Times New Roman"/>
          <w:color w:val="000000"/>
          <w:szCs w:val="24"/>
          <w:lang w:eastAsia="et-EE"/>
        </w:rPr>
        <w:t>„</w:t>
      </w:r>
      <w:r w:rsidR="00A93F83" w:rsidRPr="00A93F83">
        <w:rPr>
          <w:rFonts w:cs="Times New Roman"/>
          <w:i/>
          <w:color w:val="000000"/>
          <w:szCs w:val="24"/>
        </w:rPr>
        <w:t xml:space="preserve">Kruusateede tolmutõrje </w:t>
      </w:r>
      <w:proofErr w:type="spellStart"/>
      <w:r w:rsidR="00A93F83" w:rsidRPr="00A93F83">
        <w:rPr>
          <w:rFonts w:cs="Times New Roman"/>
          <w:i/>
          <w:color w:val="000000"/>
          <w:szCs w:val="24"/>
        </w:rPr>
        <w:t>CaCl-ga</w:t>
      </w:r>
      <w:proofErr w:type="spellEnd"/>
      <w:r w:rsidR="00A93F83" w:rsidRPr="00A93F83">
        <w:rPr>
          <w:rFonts w:cs="Times New Roman"/>
          <w:i/>
          <w:color w:val="000000"/>
          <w:szCs w:val="24"/>
        </w:rPr>
        <w:t xml:space="preserve"> Lüganuse vallas 2026</w:t>
      </w:r>
      <w:r w:rsidR="008D20E0" w:rsidRPr="008D20E0">
        <w:rPr>
          <w:rFonts w:cs="Times New Roman"/>
          <w:i/>
          <w:color w:val="000000"/>
          <w:szCs w:val="24"/>
        </w:rPr>
        <w:t>“</w:t>
      </w:r>
      <w:r w:rsidR="009C6B30">
        <w:rPr>
          <w:rFonts w:cs="Times New Roman"/>
          <w:i/>
          <w:color w:val="000000"/>
          <w:szCs w:val="24"/>
        </w:rPr>
        <w:t xml:space="preserve"> </w:t>
      </w:r>
      <w:r w:rsidRPr="00FC332A">
        <w:rPr>
          <w:rFonts w:eastAsia="Times New Roman" w:cs="Times New Roman"/>
          <w:color w:val="000000"/>
          <w:szCs w:val="24"/>
          <w:lang w:eastAsia="et-EE"/>
        </w:rPr>
        <w:t>pakkumuse</w:t>
      </w:r>
      <w:r w:rsidR="00963D25">
        <w:rPr>
          <w:rFonts w:eastAsia="Times New Roman" w:cs="Times New Roman"/>
          <w:color w:val="000000"/>
          <w:szCs w:val="24"/>
          <w:lang w:eastAsia="et-EE"/>
        </w:rPr>
        <w:t xml:space="preserve"> </w:t>
      </w:r>
      <w:r w:rsidRPr="00FC332A">
        <w:rPr>
          <w:rFonts w:eastAsia="Times New Roman" w:cs="Times New Roman"/>
          <w:color w:val="000000"/>
          <w:szCs w:val="24"/>
          <w:lang w:eastAsia="et-EE"/>
        </w:rPr>
        <w:t>maksumus</w:t>
      </w:r>
      <w:r w:rsidR="00045E67">
        <w:rPr>
          <w:rFonts w:eastAsia="Times New Roman" w:cs="Times New Roman"/>
          <w:color w:val="000000"/>
          <w:szCs w:val="24"/>
          <w:lang w:eastAsia="et-EE"/>
        </w:rPr>
        <w:t>:</w:t>
      </w:r>
      <w:r w:rsidR="006831FF" w:rsidRPr="00FC332A">
        <w:rPr>
          <w:rFonts w:eastAsia="Times New Roman" w:cs="Times New Roman"/>
          <w:color w:val="000000"/>
          <w:szCs w:val="24"/>
          <w:lang w:eastAsia="et-EE"/>
        </w:rPr>
        <w:t xml:space="preserve"> </w:t>
      </w:r>
    </w:p>
    <w:tbl>
      <w:tblPr>
        <w:tblStyle w:val="Kontuurtabel"/>
        <w:tblW w:w="9330" w:type="dxa"/>
        <w:tblLook w:val="04A0" w:firstRow="1" w:lastRow="0" w:firstColumn="1" w:lastColumn="0" w:noHBand="0" w:noVBand="1"/>
      </w:tblPr>
      <w:tblGrid>
        <w:gridCol w:w="7366"/>
        <w:gridCol w:w="1964"/>
      </w:tblGrid>
      <w:tr w:rsidR="0008534A" w:rsidRPr="00BA688E" w14:paraId="184BD4E3" w14:textId="77777777" w:rsidTr="00427102">
        <w:trPr>
          <w:trHeight w:val="315"/>
        </w:trPr>
        <w:tc>
          <w:tcPr>
            <w:tcW w:w="7366" w:type="dxa"/>
            <w:noWrap/>
            <w:hideMark/>
          </w:tcPr>
          <w:p w14:paraId="2427F64E" w14:textId="77777777" w:rsidR="0008534A" w:rsidRPr="00BA688E" w:rsidRDefault="0008534A" w:rsidP="00BA688E">
            <w:pPr>
              <w:jc w:val="both"/>
              <w:rPr>
                <w:rFonts w:eastAsia="Times New Roman" w:cs="Times New Roman"/>
                <w:b/>
                <w:bCs/>
                <w:color w:val="000000"/>
                <w:szCs w:val="24"/>
                <w:lang w:eastAsia="et-EE"/>
              </w:rPr>
            </w:pPr>
            <w:r w:rsidRPr="00BA688E">
              <w:rPr>
                <w:rFonts w:eastAsia="Times New Roman" w:cs="Times New Roman"/>
                <w:b/>
                <w:bCs/>
                <w:color w:val="000000"/>
                <w:szCs w:val="24"/>
                <w:lang w:eastAsia="et-EE"/>
              </w:rPr>
              <w:t> </w:t>
            </w:r>
          </w:p>
          <w:p w14:paraId="33246165" w14:textId="203ECC15" w:rsidR="0008534A" w:rsidRPr="00BA688E" w:rsidRDefault="0008534A" w:rsidP="00BA688E">
            <w:pPr>
              <w:jc w:val="both"/>
              <w:rPr>
                <w:rFonts w:eastAsia="Times New Roman" w:cs="Times New Roman"/>
                <w:b/>
                <w:bCs/>
                <w:color w:val="000000"/>
                <w:szCs w:val="24"/>
                <w:lang w:eastAsia="et-EE"/>
              </w:rPr>
            </w:pPr>
            <w:r>
              <w:rPr>
                <w:rFonts w:eastAsia="Times New Roman" w:cs="Times New Roman"/>
                <w:b/>
                <w:bCs/>
                <w:color w:val="000000"/>
                <w:szCs w:val="24"/>
                <w:lang w:eastAsia="et-EE"/>
              </w:rPr>
              <w:t>Teenuse</w:t>
            </w:r>
            <w:r w:rsidRPr="00BA688E">
              <w:rPr>
                <w:rFonts w:eastAsia="Times New Roman" w:cs="Times New Roman"/>
                <w:b/>
                <w:bCs/>
                <w:color w:val="000000"/>
                <w:szCs w:val="24"/>
                <w:lang w:eastAsia="et-EE"/>
              </w:rPr>
              <w:t xml:space="preserve"> kirjeldus</w:t>
            </w:r>
          </w:p>
          <w:p w14:paraId="664B2DAC" w14:textId="47FC92FD" w:rsidR="0008534A" w:rsidRPr="00BA688E" w:rsidRDefault="0008534A" w:rsidP="00BA688E">
            <w:pPr>
              <w:jc w:val="both"/>
              <w:rPr>
                <w:rFonts w:eastAsia="Times New Roman" w:cs="Times New Roman"/>
                <w:b/>
                <w:bCs/>
                <w:color w:val="000000"/>
                <w:szCs w:val="24"/>
                <w:lang w:eastAsia="et-EE"/>
              </w:rPr>
            </w:pPr>
          </w:p>
        </w:tc>
        <w:tc>
          <w:tcPr>
            <w:tcW w:w="1964" w:type="dxa"/>
            <w:noWrap/>
            <w:hideMark/>
          </w:tcPr>
          <w:p w14:paraId="22B748C0" w14:textId="307334F6" w:rsidR="0008534A" w:rsidRDefault="0008534A" w:rsidP="00BA688E">
            <w:pPr>
              <w:jc w:val="both"/>
              <w:rPr>
                <w:rFonts w:eastAsia="Times New Roman" w:cs="Times New Roman"/>
                <w:b/>
                <w:bCs/>
                <w:color w:val="000000"/>
                <w:szCs w:val="24"/>
                <w:lang w:eastAsia="et-EE"/>
              </w:rPr>
            </w:pPr>
            <w:r w:rsidRPr="007C4214">
              <w:rPr>
                <w:rFonts w:eastAsia="Times New Roman" w:cs="Times New Roman"/>
                <w:b/>
                <w:bCs/>
                <w:color w:val="000000"/>
                <w:szCs w:val="24"/>
                <w:lang w:eastAsia="et-EE"/>
              </w:rPr>
              <w:t>Ühikumaksumus</w:t>
            </w:r>
          </w:p>
          <w:p w14:paraId="6D23FA72" w14:textId="659698B5" w:rsidR="0008534A" w:rsidRPr="009C6B30" w:rsidRDefault="0008534A" w:rsidP="00BA688E">
            <w:pPr>
              <w:jc w:val="both"/>
              <w:rPr>
                <w:rFonts w:eastAsia="Times New Roman" w:cs="Times New Roman"/>
                <w:color w:val="000000"/>
                <w:szCs w:val="24"/>
                <w:lang w:eastAsia="et-EE"/>
              </w:rPr>
            </w:pPr>
            <w:r w:rsidRPr="009C6B30">
              <w:rPr>
                <w:rFonts w:eastAsia="Times New Roman" w:cs="Times New Roman"/>
                <w:color w:val="000000"/>
                <w:szCs w:val="24"/>
                <w:lang w:eastAsia="et-EE"/>
              </w:rPr>
              <w:t>(€/m2)</w:t>
            </w:r>
          </w:p>
        </w:tc>
      </w:tr>
      <w:tr w:rsidR="0008534A" w:rsidRPr="00BA688E" w14:paraId="6CD5408B" w14:textId="77777777" w:rsidTr="0057015B">
        <w:trPr>
          <w:trHeight w:val="660"/>
        </w:trPr>
        <w:tc>
          <w:tcPr>
            <w:tcW w:w="7366" w:type="dxa"/>
            <w:noWrap/>
            <w:hideMark/>
          </w:tcPr>
          <w:p w14:paraId="36B0CF54" w14:textId="03B48C54" w:rsidR="0008534A" w:rsidRDefault="0008534A" w:rsidP="00BA688E">
            <w:pPr>
              <w:spacing w:after="160" w:line="259" w:lineRule="auto"/>
              <w:rPr>
                <w:rFonts w:eastAsia="Calibri" w:cs="Times New Roman"/>
                <w:kern w:val="2"/>
                <w:szCs w:val="24"/>
              </w:rPr>
            </w:pPr>
            <w:r w:rsidRPr="009C6B30">
              <w:rPr>
                <w:rFonts w:eastAsia="Calibri" w:cs="Times New Roman"/>
                <w:kern w:val="2"/>
                <w:szCs w:val="24"/>
              </w:rPr>
              <w:t xml:space="preserve">Kruusateede tolmutõrje </w:t>
            </w:r>
            <w:proofErr w:type="spellStart"/>
            <w:r w:rsidRPr="009C6B30">
              <w:rPr>
                <w:rFonts w:eastAsia="Calibri" w:cs="Times New Roman"/>
                <w:kern w:val="2"/>
                <w:szCs w:val="24"/>
              </w:rPr>
              <w:t>CaCl-ga</w:t>
            </w:r>
            <w:proofErr w:type="spellEnd"/>
            <w:r w:rsidRPr="009C6B30">
              <w:rPr>
                <w:rFonts w:eastAsia="Calibri" w:cs="Times New Roman"/>
                <w:kern w:val="2"/>
                <w:szCs w:val="24"/>
              </w:rPr>
              <w:t xml:space="preserve"> </w:t>
            </w:r>
          </w:p>
          <w:p w14:paraId="71DB6260" w14:textId="2C20DC6A" w:rsidR="0008534A" w:rsidRPr="00BA688E" w:rsidRDefault="0008534A" w:rsidP="00BA688E">
            <w:pPr>
              <w:spacing w:after="160" w:line="259" w:lineRule="auto"/>
              <w:rPr>
                <w:rFonts w:eastAsia="Calibri" w:cs="Times New Roman"/>
                <w:kern w:val="2"/>
                <w:szCs w:val="24"/>
              </w:rPr>
            </w:pPr>
            <w:r>
              <w:rPr>
                <w:rFonts w:eastAsia="Calibri" w:cs="Times New Roman"/>
                <w:kern w:val="2"/>
                <w:szCs w:val="24"/>
              </w:rPr>
              <w:t>(Vastavalt hanke alusdokumentidele)</w:t>
            </w:r>
          </w:p>
          <w:p w14:paraId="227DEFBC" w14:textId="6CC82886" w:rsidR="0008534A" w:rsidRPr="00BA688E" w:rsidRDefault="0008534A" w:rsidP="00BA688E">
            <w:pPr>
              <w:jc w:val="both"/>
              <w:rPr>
                <w:rFonts w:eastAsia="Times New Roman" w:cs="Times New Roman"/>
                <w:color w:val="000000"/>
                <w:szCs w:val="24"/>
                <w:lang w:eastAsia="et-EE"/>
              </w:rPr>
            </w:pPr>
          </w:p>
        </w:tc>
        <w:tc>
          <w:tcPr>
            <w:tcW w:w="1964" w:type="dxa"/>
            <w:noWrap/>
            <w:hideMark/>
          </w:tcPr>
          <w:p w14:paraId="5462C966" w14:textId="77777777" w:rsidR="0008534A" w:rsidRPr="00BA688E" w:rsidRDefault="0008534A" w:rsidP="00BA688E">
            <w:pPr>
              <w:jc w:val="both"/>
              <w:rPr>
                <w:rFonts w:eastAsia="Times New Roman" w:cs="Times New Roman"/>
                <w:color w:val="000000"/>
                <w:szCs w:val="24"/>
                <w:lang w:eastAsia="et-EE"/>
              </w:rPr>
            </w:pPr>
            <w:r w:rsidRPr="00BA688E">
              <w:rPr>
                <w:rFonts w:eastAsia="Times New Roman" w:cs="Times New Roman"/>
                <w:color w:val="000000"/>
                <w:szCs w:val="24"/>
                <w:lang w:eastAsia="et-EE"/>
              </w:rPr>
              <w:t> </w:t>
            </w:r>
          </w:p>
        </w:tc>
      </w:tr>
      <w:tr w:rsidR="009C6B30" w:rsidRPr="00BA688E" w14:paraId="68C4A0E9" w14:textId="77777777" w:rsidTr="00E5310F">
        <w:trPr>
          <w:trHeight w:val="300"/>
        </w:trPr>
        <w:tc>
          <w:tcPr>
            <w:tcW w:w="7366" w:type="dxa"/>
            <w:noWrap/>
            <w:hideMark/>
          </w:tcPr>
          <w:p w14:paraId="515A74EF" w14:textId="2AE020F9" w:rsidR="009C6B30" w:rsidRPr="009C6B30" w:rsidRDefault="009C6B30" w:rsidP="009C6B30">
            <w:pPr>
              <w:jc w:val="right"/>
              <w:rPr>
                <w:rFonts w:eastAsia="Times New Roman" w:cs="Times New Roman"/>
                <w:color w:val="000000"/>
                <w:szCs w:val="24"/>
                <w:highlight w:val="yellow"/>
                <w:lang w:eastAsia="et-EE"/>
              </w:rPr>
            </w:pPr>
            <w:r w:rsidRPr="009C6B30">
              <w:rPr>
                <w:rFonts w:eastAsia="Times New Roman" w:cs="Times New Roman"/>
                <w:color w:val="000000"/>
                <w:szCs w:val="24"/>
                <w:lang w:eastAsia="et-EE"/>
              </w:rPr>
              <w:t>Käibemaks 24%:</w:t>
            </w:r>
          </w:p>
        </w:tc>
        <w:tc>
          <w:tcPr>
            <w:tcW w:w="1964" w:type="dxa"/>
            <w:noWrap/>
            <w:hideMark/>
          </w:tcPr>
          <w:p w14:paraId="1644CEF7" w14:textId="77777777" w:rsidR="009C6B30" w:rsidRPr="0000352A" w:rsidRDefault="009C6B30" w:rsidP="00BA688E">
            <w:pPr>
              <w:jc w:val="both"/>
              <w:rPr>
                <w:rFonts w:eastAsia="Times New Roman" w:cs="Times New Roman"/>
                <w:color w:val="000000"/>
                <w:szCs w:val="24"/>
                <w:highlight w:val="yellow"/>
                <w:lang w:eastAsia="et-EE"/>
              </w:rPr>
            </w:pPr>
            <w:r w:rsidRPr="007E3818">
              <w:rPr>
                <w:rFonts w:eastAsia="Times New Roman" w:cs="Times New Roman"/>
                <w:color w:val="000000"/>
                <w:szCs w:val="24"/>
                <w:lang w:eastAsia="et-EE"/>
              </w:rPr>
              <w:t> </w:t>
            </w:r>
          </w:p>
        </w:tc>
      </w:tr>
      <w:tr w:rsidR="009C6B30" w:rsidRPr="00BA688E" w14:paraId="0308AA08" w14:textId="77777777" w:rsidTr="00A02DDD">
        <w:trPr>
          <w:trHeight w:val="300"/>
        </w:trPr>
        <w:tc>
          <w:tcPr>
            <w:tcW w:w="7366" w:type="dxa"/>
            <w:noWrap/>
          </w:tcPr>
          <w:p w14:paraId="3D3E3FCE" w14:textId="22B9BA00" w:rsidR="009C6B30" w:rsidRPr="007E3818" w:rsidRDefault="009C6B30" w:rsidP="009C6B30">
            <w:pPr>
              <w:jc w:val="right"/>
              <w:rPr>
                <w:rFonts w:eastAsia="Times New Roman" w:cs="Times New Roman"/>
                <w:b/>
                <w:bCs/>
                <w:color w:val="000000"/>
                <w:szCs w:val="24"/>
                <w:lang w:eastAsia="et-EE"/>
              </w:rPr>
            </w:pPr>
            <w:r>
              <w:rPr>
                <w:rFonts w:eastAsia="Times New Roman" w:cs="Times New Roman"/>
                <w:b/>
                <w:bCs/>
                <w:color w:val="000000"/>
                <w:szCs w:val="24"/>
                <w:lang w:eastAsia="et-EE"/>
              </w:rPr>
              <w:t>Kokku käibemaksuga:</w:t>
            </w:r>
          </w:p>
        </w:tc>
        <w:tc>
          <w:tcPr>
            <w:tcW w:w="1964" w:type="dxa"/>
            <w:noWrap/>
          </w:tcPr>
          <w:p w14:paraId="18229DB3" w14:textId="77777777" w:rsidR="009C6B30" w:rsidRPr="007E3818" w:rsidRDefault="009C6B30" w:rsidP="00BA688E">
            <w:pPr>
              <w:jc w:val="both"/>
              <w:rPr>
                <w:rFonts w:eastAsia="Times New Roman" w:cs="Times New Roman"/>
                <w:color w:val="000000"/>
                <w:szCs w:val="24"/>
                <w:lang w:eastAsia="et-EE"/>
              </w:rPr>
            </w:pPr>
          </w:p>
        </w:tc>
      </w:tr>
    </w:tbl>
    <w:p w14:paraId="393623B4" w14:textId="77777777" w:rsidR="006831FF" w:rsidRPr="00FC332A" w:rsidRDefault="004B77C8" w:rsidP="0008534A">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3. Tuginedes oma ametialasele professionaalsusele, oleme pakkumuse koostamisel arvesse</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võtnud kõik tööd ja kulud, kaasa arvatud ka need tööd ja kulud, mis ei ole detailselt kirjeldatud pakkumuse esitamise ettepanekus ja selle lisades, kuid mis on vajalikud kirjeldatud tööde teostamiseks vastavalt esitatud nõuetele.</w:t>
      </w:r>
    </w:p>
    <w:p w14:paraId="6D04709A" w14:textId="77777777" w:rsidR="006831FF" w:rsidRPr="00FC332A" w:rsidRDefault="004B77C8" w:rsidP="0008534A">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4. Kinnitame, et meie majanduslik seisund võimaldab häireteta teostada hanke objektiks</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 xml:space="preserve">olevaid töid ja meie käsutuses on hankelepingu täitmise tagamiseks vajalikud </w:t>
      </w:r>
      <w:r w:rsidR="006831FF" w:rsidRPr="00FC332A">
        <w:rPr>
          <w:rFonts w:eastAsia="Times New Roman" w:cs="Times New Roman"/>
          <w:color w:val="000000"/>
          <w:szCs w:val="24"/>
          <w:lang w:eastAsia="et-EE"/>
        </w:rPr>
        <w:t xml:space="preserve">tehnilised ja </w:t>
      </w:r>
      <w:r w:rsidRPr="00FC332A">
        <w:rPr>
          <w:rFonts w:eastAsia="Times New Roman" w:cs="Times New Roman"/>
          <w:color w:val="000000"/>
          <w:szCs w:val="24"/>
          <w:lang w:eastAsia="et-EE"/>
        </w:rPr>
        <w:t>rahalised</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vahendid.</w:t>
      </w:r>
      <w:r w:rsidR="006831FF" w:rsidRPr="00FC332A">
        <w:rPr>
          <w:rFonts w:eastAsia="Times New Roman" w:cs="Times New Roman"/>
          <w:color w:val="000000"/>
          <w:szCs w:val="24"/>
          <w:lang w:eastAsia="et-EE"/>
        </w:rPr>
        <w:t xml:space="preserve"> </w:t>
      </w:r>
    </w:p>
    <w:p w14:paraId="5E60B755" w14:textId="77777777" w:rsidR="00FC332A" w:rsidRPr="00FC332A" w:rsidRDefault="004B77C8" w:rsidP="0008534A">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5. Kinnitame, et meie pakkumuse lahutamatuks osaks loetakse kõik dokumendid ning</w:t>
      </w:r>
      <w:r w:rsidR="006831FF" w:rsidRPr="00FC332A">
        <w:rPr>
          <w:rFonts w:eastAsia="Times New Roman" w:cs="Times New Roman"/>
          <w:color w:val="000000"/>
          <w:szCs w:val="24"/>
          <w:lang w:eastAsia="et-EE"/>
        </w:rPr>
        <w:t xml:space="preserve"> </w:t>
      </w:r>
      <w:r w:rsidRPr="00FC332A">
        <w:rPr>
          <w:rFonts w:eastAsia="Times New Roman" w:cs="Times New Roman"/>
          <w:color w:val="000000"/>
          <w:szCs w:val="24"/>
          <w:lang w:eastAsia="et-EE"/>
        </w:rPr>
        <w:t>täiendavad lisad, mis on tehtud</w:t>
      </w:r>
      <w:r w:rsidR="006831FF" w:rsidRPr="00FC332A">
        <w:rPr>
          <w:rFonts w:eastAsia="Times New Roman" w:cs="Times New Roman"/>
          <w:color w:val="000000"/>
          <w:szCs w:val="24"/>
          <w:lang w:eastAsia="et-EE"/>
        </w:rPr>
        <w:t>/esitatud</w:t>
      </w:r>
      <w:r w:rsidRPr="00FC332A">
        <w:rPr>
          <w:rFonts w:eastAsia="Times New Roman" w:cs="Times New Roman"/>
          <w:color w:val="000000"/>
          <w:szCs w:val="24"/>
          <w:lang w:eastAsia="et-EE"/>
        </w:rPr>
        <w:t xml:space="preserve"> hanke käigus.</w:t>
      </w:r>
    </w:p>
    <w:p w14:paraId="3F662D97" w14:textId="77777777" w:rsidR="006831FF" w:rsidRPr="00FC332A" w:rsidRDefault="004B77C8" w:rsidP="0008534A">
      <w:pPr>
        <w:spacing w:after="60" w:line="240" w:lineRule="auto"/>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6. Võtame kohustuse, et meie pakkumus on arvestanud kõiki töid ja nõudeid antud pakkumuse ja </w:t>
      </w:r>
      <w:r w:rsidR="006831FF" w:rsidRPr="00FC332A">
        <w:rPr>
          <w:rFonts w:eastAsia="Times New Roman" w:cs="Times New Roman"/>
          <w:color w:val="000000"/>
          <w:szCs w:val="24"/>
          <w:lang w:eastAsia="et-EE"/>
        </w:rPr>
        <w:t>selle maksumuse</w:t>
      </w:r>
      <w:r w:rsidRPr="00FC332A">
        <w:rPr>
          <w:rFonts w:eastAsia="Times New Roman" w:cs="Times New Roman"/>
          <w:color w:val="000000"/>
          <w:szCs w:val="24"/>
          <w:lang w:eastAsia="et-EE"/>
        </w:rPr>
        <w:t xml:space="preserve"> koostamisel.</w:t>
      </w:r>
      <w:r w:rsidR="006831FF" w:rsidRPr="00FC332A">
        <w:rPr>
          <w:rFonts w:eastAsia="Times New Roman" w:cs="Times New Roman"/>
          <w:color w:val="000000"/>
          <w:szCs w:val="24"/>
          <w:lang w:eastAsia="et-EE"/>
        </w:rPr>
        <w:t xml:space="preserve"> </w:t>
      </w:r>
    </w:p>
    <w:p w14:paraId="4DEFE168" w14:textId="5ED1B418" w:rsidR="006831FF" w:rsidRDefault="004B77C8" w:rsidP="0008534A">
      <w:pPr>
        <w:spacing w:after="60" w:line="240" w:lineRule="auto"/>
        <w:jc w:val="both"/>
        <w:rPr>
          <w:rFonts w:cs="Times New Roman"/>
          <w:b/>
          <w:szCs w:val="24"/>
        </w:rPr>
      </w:pPr>
      <w:r w:rsidRPr="005532B4">
        <w:rPr>
          <w:rFonts w:eastAsia="Times New Roman" w:cs="Times New Roman"/>
          <w:b/>
          <w:bCs/>
          <w:color w:val="000000"/>
          <w:szCs w:val="24"/>
          <w:lang w:eastAsia="et-EE"/>
        </w:rPr>
        <w:t>7. Käesolev pakkumus on jõus vähemalt</w:t>
      </w:r>
      <w:r w:rsidR="006831FF" w:rsidRPr="005532B4">
        <w:rPr>
          <w:rFonts w:eastAsia="Times New Roman" w:cs="Times New Roman"/>
          <w:b/>
          <w:bCs/>
          <w:color w:val="000000"/>
          <w:szCs w:val="24"/>
          <w:lang w:eastAsia="et-EE"/>
        </w:rPr>
        <w:t xml:space="preserve"> </w:t>
      </w:r>
      <w:r w:rsidR="001122EF">
        <w:rPr>
          <w:rFonts w:cs="Times New Roman"/>
          <w:b/>
          <w:szCs w:val="24"/>
        </w:rPr>
        <w:t>6</w:t>
      </w:r>
      <w:r w:rsidR="006831FF" w:rsidRPr="005532B4">
        <w:rPr>
          <w:rFonts w:cs="Times New Roman"/>
          <w:b/>
          <w:szCs w:val="24"/>
        </w:rPr>
        <w:t>0 päeva alates pakkumuse esitamise tähtaja</w:t>
      </w:r>
      <w:r w:rsidR="005532B4">
        <w:rPr>
          <w:rFonts w:cs="Times New Roman"/>
          <w:b/>
          <w:szCs w:val="24"/>
        </w:rPr>
        <w:t>le järgnevast päevast.</w:t>
      </w:r>
      <w:r w:rsidR="0008534A">
        <w:rPr>
          <w:rFonts w:cs="Times New Roman"/>
          <w:b/>
          <w:szCs w:val="24"/>
        </w:rPr>
        <w:t xml:space="preserve"> </w:t>
      </w:r>
    </w:p>
    <w:p w14:paraId="75FBAACB" w14:textId="43FF2CEF" w:rsidR="0008534A" w:rsidRPr="0008534A" w:rsidRDefault="0008534A" w:rsidP="0008534A">
      <w:pPr>
        <w:spacing w:after="60" w:line="240" w:lineRule="auto"/>
        <w:jc w:val="both"/>
        <w:rPr>
          <w:rFonts w:cs="Times New Roman"/>
          <w:bCs/>
          <w:szCs w:val="24"/>
        </w:rPr>
      </w:pPr>
      <w:r w:rsidRPr="0008534A">
        <w:rPr>
          <w:rFonts w:cs="Times New Roman"/>
          <w:bCs/>
          <w:szCs w:val="24"/>
        </w:rPr>
        <w:t xml:space="preserve">8. </w:t>
      </w:r>
      <w:r>
        <w:rPr>
          <w:rFonts w:cs="Times New Roman"/>
          <w:bCs/>
          <w:szCs w:val="24"/>
        </w:rPr>
        <w:t xml:space="preserve">Kinnitame, et meil puuduvad </w:t>
      </w:r>
      <w:r w:rsidR="00E4429C">
        <w:rPr>
          <w:rFonts w:cs="Times New Roman"/>
          <w:bCs/>
          <w:szCs w:val="24"/>
        </w:rPr>
        <w:t xml:space="preserve">RHS § 95 lõikes 1 sätestatud </w:t>
      </w:r>
      <w:r>
        <w:rPr>
          <w:rFonts w:cs="Times New Roman"/>
          <w:bCs/>
          <w:szCs w:val="24"/>
        </w:rPr>
        <w:t>hankemenetlusest kõrvaldamise alused.</w:t>
      </w:r>
    </w:p>
    <w:p w14:paraId="3CFEFD26" w14:textId="77777777" w:rsidR="006831FF" w:rsidRPr="00FC332A" w:rsidRDefault="006831FF" w:rsidP="00FC332A">
      <w:pPr>
        <w:spacing w:after="0"/>
        <w:jc w:val="both"/>
        <w:rPr>
          <w:rFonts w:eastAsia="Times New Roman" w:cs="Times New Roman"/>
          <w:color w:val="000000"/>
          <w:szCs w:val="24"/>
          <w:lang w:eastAsia="et-EE"/>
        </w:rPr>
      </w:pPr>
    </w:p>
    <w:p w14:paraId="19FD4A0E" w14:textId="5059E05F" w:rsidR="006831FF" w:rsidRPr="00FC332A" w:rsidRDefault="006831FF"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t xml:space="preserve">Pakkumuse </w:t>
      </w:r>
      <w:proofErr w:type="spellStart"/>
      <w:r w:rsidRPr="00FC332A">
        <w:rPr>
          <w:rFonts w:eastAsia="Times New Roman" w:cs="Times New Roman"/>
          <w:color w:val="000000"/>
          <w:szCs w:val="24"/>
          <w:lang w:eastAsia="et-EE"/>
        </w:rPr>
        <w:t>allkirjastaja</w:t>
      </w:r>
      <w:proofErr w:type="spellEnd"/>
      <w:r w:rsidRPr="00FC332A">
        <w:rPr>
          <w:rFonts w:eastAsia="Times New Roman" w:cs="Times New Roman"/>
          <w:color w:val="000000"/>
          <w:szCs w:val="24"/>
          <w:lang w:eastAsia="et-EE"/>
        </w:rPr>
        <w:t>:</w:t>
      </w:r>
    </w:p>
    <w:p w14:paraId="3CA81946" w14:textId="40798223" w:rsidR="003D3080" w:rsidRPr="0008534A" w:rsidRDefault="004B77C8" w:rsidP="00FC332A">
      <w:pPr>
        <w:spacing w:after="0"/>
        <w:jc w:val="both"/>
        <w:rPr>
          <w:rFonts w:eastAsia="Times New Roman" w:cs="Times New Roman"/>
          <w:color w:val="000000"/>
          <w:szCs w:val="24"/>
          <w:lang w:eastAsia="et-EE"/>
        </w:rPr>
      </w:pPr>
      <w:r w:rsidRPr="00FC332A">
        <w:rPr>
          <w:rFonts w:eastAsia="Times New Roman" w:cs="Times New Roman"/>
          <w:color w:val="000000"/>
          <w:szCs w:val="24"/>
          <w:lang w:eastAsia="et-EE"/>
        </w:rPr>
        <w:lastRenderedPageBreak/>
        <w:t>/allkir</w:t>
      </w:r>
      <w:r w:rsidR="0008534A">
        <w:rPr>
          <w:rFonts w:eastAsia="Times New Roman" w:cs="Times New Roman"/>
          <w:color w:val="000000"/>
          <w:szCs w:val="24"/>
          <w:lang w:eastAsia="et-EE"/>
        </w:rPr>
        <w:t>jastatud digitaalselt/</w:t>
      </w:r>
    </w:p>
    <w:sectPr w:rsidR="003D3080" w:rsidRPr="00085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7C8"/>
    <w:rsid w:val="0000352A"/>
    <w:rsid w:val="00040328"/>
    <w:rsid w:val="00045E67"/>
    <w:rsid w:val="0008534A"/>
    <w:rsid w:val="000D31C6"/>
    <w:rsid w:val="000D5150"/>
    <w:rsid w:val="001122EF"/>
    <w:rsid w:val="001449F1"/>
    <w:rsid w:val="001D3F10"/>
    <w:rsid w:val="002430EF"/>
    <w:rsid w:val="002A3071"/>
    <w:rsid w:val="002F0D96"/>
    <w:rsid w:val="00351066"/>
    <w:rsid w:val="00362E12"/>
    <w:rsid w:val="003736A5"/>
    <w:rsid w:val="003A5D7A"/>
    <w:rsid w:val="003D3080"/>
    <w:rsid w:val="00414A4B"/>
    <w:rsid w:val="00426D9A"/>
    <w:rsid w:val="00483955"/>
    <w:rsid w:val="004B77C8"/>
    <w:rsid w:val="004E6098"/>
    <w:rsid w:val="004F5B03"/>
    <w:rsid w:val="005532B4"/>
    <w:rsid w:val="00570BEE"/>
    <w:rsid w:val="005B7E33"/>
    <w:rsid w:val="00607B10"/>
    <w:rsid w:val="006831FF"/>
    <w:rsid w:val="00694FBF"/>
    <w:rsid w:val="006B3409"/>
    <w:rsid w:val="007154BD"/>
    <w:rsid w:val="00736EBF"/>
    <w:rsid w:val="007A72EC"/>
    <w:rsid w:val="007C4214"/>
    <w:rsid w:val="007E3818"/>
    <w:rsid w:val="00806D92"/>
    <w:rsid w:val="00892C80"/>
    <w:rsid w:val="008D20E0"/>
    <w:rsid w:val="00963D25"/>
    <w:rsid w:val="00970B49"/>
    <w:rsid w:val="009C6B30"/>
    <w:rsid w:val="00A5109C"/>
    <w:rsid w:val="00A93F83"/>
    <w:rsid w:val="00AC450D"/>
    <w:rsid w:val="00AC5E75"/>
    <w:rsid w:val="00B20ACA"/>
    <w:rsid w:val="00BA688E"/>
    <w:rsid w:val="00BB7DC7"/>
    <w:rsid w:val="00CC6D06"/>
    <w:rsid w:val="00D16A99"/>
    <w:rsid w:val="00D17232"/>
    <w:rsid w:val="00D31D20"/>
    <w:rsid w:val="00D814A7"/>
    <w:rsid w:val="00D97C9C"/>
    <w:rsid w:val="00DA4491"/>
    <w:rsid w:val="00E4429C"/>
    <w:rsid w:val="00E54E65"/>
    <w:rsid w:val="00E65A51"/>
    <w:rsid w:val="00EA39F1"/>
    <w:rsid w:val="00F243CB"/>
    <w:rsid w:val="00F477FF"/>
    <w:rsid w:val="00F831E6"/>
    <w:rsid w:val="00F90828"/>
    <w:rsid w:val="00FA3898"/>
    <w:rsid w:val="00FC332A"/>
    <w:rsid w:val="00FE46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B5A3"/>
  <w15:chartTrackingRefBased/>
  <w15:docId w15:val="{13A326C4-4CB1-4FF0-996A-0B6152B2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0D5150"/>
    <w:pPr>
      <w:spacing w:line="360" w:lineRule="auto"/>
    </w:pPr>
    <w:rPr>
      <w:rFonts w:ascii="Times New Roman" w:hAnsi="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Vahedeta">
    <w:name w:val="No Spacing"/>
    <w:aliases w:val="Nummerdus"/>
    <w:autoRedefine/>
    <w:uiPriority w:val="1"/>
    <w:qFormat/>
    <w:rsid w:val="00AC5E75"/>
    <w:pPr>
      <w:spacing w:after="0" w:line="240" w:lineRule="auto"/>
    </w:pPr>
    <w:rPr>
      <w:rFonts w:ascii="Calibri" w:hAnsi="Calibri" w:cs="Calibri"/>
    </w:rPr>
  </w:style>
  <w:style w:type="paragraph" w:styleId="Tugevtsitaat">
    <w:name w:val="Intense Quote"/>
    <w:aliases w:val="Tiitelleht"/>
    <w:basedOn w:val="Normaallaad"/>
    <w:next w:val="Normaallaad"/>
    <w:link w:val="TugevtsitaatMrk"/>
    <w:autoRedefine/>
    <w:uiPriority w:val="30"/>
    <w:qFormat/>
    <w:rsid w:val="00AC5E75"/>
    <w:pPr>
      <w:pBdr>
        <w:top w:val="single" w:sz="4" w:space="10" w:color="4472C4" w:themeColor="accent1"/>
        <w:bottom w:val="single" w:sz="4" w:space="10" w:color="4472C4" w:themeColor="accent1"/>
      </w:pBdr>
      <w:spacing w:before="360" w:after="360"/>
      <w:ind w:left="864" w:right="864"/>
      <w:jc w:val="center"/>
    </w:pPr>
    <w:rPr>
      <w:rFonts w:eastAsia="Calibri"/>
      <w:iCs/>
      <w:color w:val="000000" w:themeColor="text1"/>
    </w:rPr>
  </w:style>
  <w:style w:type="character" w:customStyle="1" w:styleId="TugevtsitaatMrk">
    <w:name w:val="Tugev tsitaat Märk"/>
    <w:aliases w:val="Tiitelleht Märk"/>
    <w:basedOn w:val="Liguvaikefont"/>
    <w:link w:val="Tugevtsitaat"/>
    <w:uiPriority w:val="30"/>
    <w:rsid w:val="00AC5E75"/>
    <w:rPr>
      <w:rFonts w:ascii="Times New Roman" w:eastAsia="Calibri" w:hAnsi="Times New Roman" w:cs="Times New Roman"/>
      <w:iCs/>
      <w:color w:val="000000" w:themeColor="text1"/>
      <w:sz w:val="24"/>
      <w:szCs w:val="24"/>
    </w:rPr>
  </w:style>
  <w:style w:type="paragraph" w:styleId="Alapealkiri">
    <w:name w:val="Subtitle"/>
    <w:basedOn w:val="Normaallaad"/>
    <w:next w:val="Normaallaad"/>
    <w:link w:val="AlapealkiriMrk"/>
    <w:autoRedefine/>
    <w:uiPriority w:val="11"/>
    <w:qFormat/>
    <w:rsid w:val="007154BD"/>
    <w:pPr>
      <w:numPr>
        <w:ilvl w:val="1"/>
      </w:numPr>
      <w:spacing w:line="276" w:lineRule="auto"/>
    </w:pPr>
    <w:rPr>
      <w:rFonts w:eastAsiaTheme="minorEastAsia"/>
      <w:spacing w:val="15"/>
    </w:rPr>
  </w:style>
  <w:style w:type="character" w:customStyle="1" w:styleId="AlapealkiriMrk">
    <w:name w:val="Alapealkiri Märk"/>
    <w:basedOn w:val="Liguvaikefont"/>
    <w:link w:val="Alapealkiri"/>
    <w:uiPriority w:val="11"/>
    <w:rsid w:val="007154BD"/>
    <w:rPr>
      <w:rFonts w:ascii="Times New Roman" w:eastAsiaTheme="minorEastAsia" w:hAnsi="Times New Roman"/>
      <w:spacing w:val="15"/>
      <w:sz w:val="24"/>
    </w:rPr>
  </w:style>
  <w:style w:type="paragraph" w:customStyle="1" w:styleId="nummerdus">
    <w:name w:val="nummerdus"/>
    <w:uiPriority w:val="21"/>
    <w:qFormat/>
    <w:rsid w:val="00806D92"/>
    <w:pPr>
      <w:spacing w:after="0" w:line="240" w:lineRule="auto"/>
      <w:jc w:val="both"/>
    </w:pPr>
    <w:rPr>
      <w:rFonts w:ascii="Times New Roman" w:hAnsi="Times New Roman" w:cs="Times New Roman"/>
      <w:sz w:val="24"/>
      <w:szCs w:val="24"/>
    </w:rPr>
  </w:style>
  <w:style w:type="character" w:styleId="Tugevrhutus">
    <w:name w:val="Intense Emphasis"/>
    <w:aliases w:val="Nummerdus 1.aste"/>
    <w:uiPriority w:val="21"/>
    <w:qFormat/>
    <w:rsid w:val="00806D92"/>
    <w:rPr>
      <w:rFonts w:ascii="Times New Roman" w:hAnsi="Times New Roman"/>
      <w:sz w:val="24"/>
      <w:szCs w:val="24"/>
    </w:rPr>
  </w:style>
  <w:style w:type="character" w:styleId="Tugev">
    <w:name w:val="Strong"/>
    <w:aliases w:val="Väike_pealkiri"/>
    <w:uiPriority w:val="22"/>
    <w:qFormat/>
    <w:rsid w:val="005B7E33"/>
    <w:rPr>
      <w:b/>
      <w:bCs/>
    </w:rPr>
  </w:style>
  <w:style w:type="character" w:customStyle="1" w:styleId="fontstyle01">
    <w:name w:val="fontstyle01"/>
    <w:basedOn w:val="Liguvaikefont"/>
    <w:rsid w:val="004B77C8"/>
    <w:rPr>
      <w:rFonts w:ascii="TimesNewRomanPS-BoldMT" w:hAnsi="TimesNewRomanPS-BoldMT" w:hint="default"/>
      <w:b/>
      <w:bCs/>
      <w:i w:val="0"/>
      <w:iCs w:val="0"/>
      <w:color w:val="000000"/>
      <w:sz w:val="24"/>
      <w:szCs w:val="24"/>
    </w:rPr>
  </w:style>
  <w:style w:type="character" w:customStyle="1" w:styleId="fontstyle21">
    <w:name w:val="fontstyle21"/>
    <w:basedOn w:val="Liguvaikefont"/>
    <w:rsid w:val="004B77C8"/>
    <w:rPr>
      <w:rFonts w:ascii="TimesNewRomanPSMT" w:hAnsi="TimesNewRomanPSMT" w:hint="default"/>
      <w:b w:val="0"/>
      <w:bCs w:val="0"/>
      <w:i w:val="0"/>
      <w:iCs w:val="0"/>
      <w:color w:val="000000"/>
      <w:sz w:val="24"/>
      <w:szCs w:val="24"/>
    </w:rPr>
  </w:style>
  <w:style w:type="table" w:styleId="Kontuurtabel">
    <w:name w:val="Table Grid"/>
    <w:basedOn w:val="Normaaltabel"/>
    <w:uiPriority w:val="39"/>
    <w:rsid w:val="00683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1460">
      <w:bodyDiv w:val="1"/>
      <w:marLeft w:val="0"/>
      <w:marRight w:val="0"/>
      <w:marTop w:val="0"/>
      <w:marBottom w:val="0"/>
      <w:divBdr>
        <w:top w:val="none" w:sz="0" w:space="0" w:color="auto"/>
        <w:left w:val="none" w:sz="0" w:space="0" w:color="auto"/>
        <w:bottom w:val="none" w:sz="0" w:space="0" w:color="auto"/>
        <w:right w:val="none" w:sz="0" w:space="0" w:color="auto"/>
      </w:divBdr>
    </w:div>
    <w:div w:id="8141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1423</Characters>
  <Application>Microsoft Office Word</Application>
  <DocSecurity>0</DocSecurity>
  <Lines>11</Lines>
  <Paragraphs>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Microsofti konto</dc:creator>
  <cp:keywords/>
  <dc:description/>
  <cp:lastModifiedBy>Tonis</cp:lastModifiedBy>
  <cp:revision>2</cp:revision>
  <dcterms:created xsi:type="dcterms:W3CDTF">2026-03-19T12:51:00Z</dcterms:created>
  <dcterms:modified xsi:type="dcterms:W3CDTF">2026-03-19T12:51:00Z</dcterms:modified>
</cp:coreProperties>
</file>